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984" w:rsidRDefault="00806984" w:rsidP="00621CA8">
      <w:pPr>
        <w:shd w:val="clear" w:color="auto" w:fill="FFFFFF"/>
        <w:spacing w:after="120" w:line="240" w:lineRule="auto"/>
        <w:textAlignment w:val="baseline"/>
        <w:rPr>
          <w:rFonts w:ascii="Verdana" w:eastAsia="Times New Roman" w:hAnsi="Verdana" w:cs="Times New Roman"/>
          <w:color w:val="000000"/>
          <w:sz w:val="18"/>
          <w:szCs w:val="18"/>
        </w:rPr>
      </w:pPr>
      <w:r>
        <w:rPr>
          <w:rFonts w:ascii="Verdana" w:hAnsi="Verdana"/>
          <w:color w:val="000000"/>
          <w:sz w:val="18"/>
          <w:szCs w:val="18"/>
          <w:shd w:val="clear" w:color="auto" w:fill="FFFFFF"/>
        </w:rPr>
        <w:t>BNK601-Banking Laws &amp; Prac (Midterm Dec 2010)</w:t>
      </w:r>
      <w:r>
        <w:rPr>
          <w:rFonts w:ascii="Verdana" w:hAnsi="Verdana"/>
          <w:color w:val="000000"/>
          <w:sz w:val="18"/>
          <w:szCs w:val="18"/>
        </w:rPr>
        <w:br/>
      </w:r>
      <w:r>
        <w:rPr>
          <w:rFonts w:ascii="Verdana" w:hAnsi="Verdana"/>
          <w:color w:val="000000"/>
          <w:sz w:val="18"/>
          <w:szCs w:val="18"/>
          <w:shd w:val="clear" w:color="auto" w:fill="FFFFFF"/>
        </w:rPr>
        <w:t>Good News for MBA-III Banking Specialization students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Paper time:- Thursday at 3:30 pm on 2nd of Dec, 2010</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A very firm thread posted here to help you all.</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Midterm paper was consist of 27 Questions: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Total 18 MCQs</w:t>
      </w:r>
      <w:r>
        <w:rPr>
          <w:rFonts w:ascii="Verdana" w:hAnsi="Verdana"/>
          <w:color w:val="000000"/>
          <w:sz w:val="18"/>
          <w:szCs w:val="18"/>
        </w:rPr>
        <w:br/>
      </w:r>
      <w:r>
        <w:rPr>
          <w:rFonts w:ascii="Verdana" w:hAnsi="Verdana"/>
          <w:color w:val="000000"/>
          <w:sz w:val="18"/>
          <w:szCs w:val="18"/>
          <w:shd w:val="clear" w:color="auto" w:fill="FFFFFF"/>
        </w:rPr>
        <w:t>3 Question of 5 Marks</w:t>
      </w:r>
      <w:r>
        <w:rPr>
          <w:rFonts w:ascii="Verdana" w:hAnsi="Verdana"/>
          <w:color w:val="000000"/>
          <w:sz w:val="18"/>
          <w:szCs w:val="18"/>
        </w:rPr>
        <w:br/>
      </w:r>
      <w:r>
        <w:rPr>
          <w:rFonts w:ascii="Verdana" w:hAnsi="Verdana"/>
          <w:color w:val="000000"/>
          <w:sz w:val="18"/>
          <w:szCs w:val="18"/>
          <w:shd w:val="clear" w:color="auto" w:fill="FFFFFF"/>
        </w:rPr>
        <w:t>2 Questions of 3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Objective Questions were:-</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Q # 1 :</w:t>
      </w:r>
      <w:r>
        <w:rPr>
          <w:rFonts w:ascii="Verdana" w:hAnsi="Verdana"/>
          <w:color w:val="000000"/>
          <w:sz w:val="18"/>
          <w:szCs w:val="18"/>
        </w:rPr>
        <w:br/>
      </w:r>
      <w:r>
        <w:rPr>
          <w:rFonts w:ascii="Verdana" w:hAnsi="Verdana"/>
          <w:color w:val="000000"/>
          <w:sz w:val="18"/>
          <w:szCs w:val="18"/>
          <w:shd w:val="clear" w:color="auto" w:fill="FFFFFF"/>
        </w:rPr>
        <w:t>Describe unenforceable contract? (3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Q # 2 :</w:t>
      </w:r>
      <w:r>
        <w:rPr>
          <w:rFonts w:ascii="Verdana" w:hAnsi="Verdana"/>
          <w:color w:val="000000"/>
          <w:sz w:val="18"/>
          <w:szCs w:val="18"/>
        </w:rPr>
        <w:br/>
      </w:r>
      <w:r>
        <w:rPr>
          <w:rFonts w:ascii="Verdana" w:hAnsi="Verdana"/>
          <w:color w:val="000000"/>
          <w:sz w:val="18"/>
          <w:szCs w:val="18"/>
          <w:shd w:val="clear" w:color="auto" w:fill="FFFFFF"/>
        </w:rPr>
        <w:t>What is the objective behind establishing the office of Banking Mohtasib? (3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Q # 3 :</w:t>
      </w:r>
      <w:r>
        <w:rPr>
          <w:rFonts w:ascii="Verdana" w:hAnsi="Verdana"/>
          <w:color w:val="000000"/>
          <w:sz w:val="18"/>
          <w:szCs w:val="18"/>
        </w:rPr>
        <w:br/>
      </w:r>
      <w:r>
        <w:rPr>
          <w:rFonts w:ascii="Verdana" w:hAnsi="Verdana"/>
          <w:color w:val="000000"/>
          <w:sz w:val="18"/>
          <w:szCs w:val="18"/>
          <w:shd w:val="clear" w:color="auto" w:fill="FFFFFF"/>
        </w:rPr>
        <w:t>Write down any 5 topics covered in Part IIA (Transaction of banking business illegality by companies, etc) of Banking Companies Ordinance, 1962? (5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Q # 4 :</w:t>
      </w:r>
      <w:r>
        <w:rPr>
          <w:rFonts w:ascii="Verdana" w:hAnsi="Verdana"/>
          <w:color w:val="000000"/>
          <w:sz w:val="18"/>
          <w:szCs w:val="18"/>
        </w:rPr>
        <w:br/>
      </w:r>
      <w:r>
        <w:rPr>
          <w:rFonts w:ascii="Verdana" w:hAnsi="Verdana"/>
          <w:color w:val="000000"/>
          <w:sz w:val="18"/>
          <w:szCs w:val="18"/>
          <w:shd w:val="clear" w:color="auto" w:fill="FFFFFF"/>
        </w:rPr>
        <w:t>Write any 3 provisions regarding power of SBP to control advances as describe under sec 25 of Banking Companies Ordinance, 1962? (5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Q # 5 :</w:t>
      </w:r>
      <w:r>
        <w:rPr>
          <w:rFonts w:ascii="Verdana" w:hAnsi="Verdana"/>
          <w:color w:val="000000"/>
          <w:sz w:val="18"/>
          <w:szCs w:val="18"/>
        </w:rPr>
        <w:br/>
      </w:r>
      <w:r>
        <w:rPr>
          <w:rFonts w:ascii="Verdana" w:hAnsi="Verdana"/>
          <w:color w:val="000000"/>
          <w:sz w:val="18"/>
          <w:szCs w:val="18"/>
          <w:shd w:val="clear" w:color="auto" w:fill="FFFFFF"/>
        </w:rPr>
        <w:t>Describe the instances under which agreement are considered as void? (5 marks)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MCQs were:</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1-Which of the following involve sharing profit &amp; loss in a joint venture in a predetermined ratio? (Musharika, Mudaraba, other 2 options not in mind)</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2-Banking Companies ordinance 1962provision regarding restrictionon removal of records and documents is describe in? (Sec 9, Sec 10, Sec 11, Sec 12)</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3-2/3 in value of the shareholders of each of said companies going for amalgamation involves in banking Companies ordinance, 1962? (Sec 48 and other 3 options)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4-State Bank of Pakistan Act 1956 defines Annual General Meeting as? (bank’s shareholders meeting)</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5-According to SBP banking Services ordinance 2001, Sec 3 in which city banks head office should be situated? (Karachi, Islamabad, Lahore, Rwlpindi)</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6-Which is not the primary function of SBP? (regulation of financial sector)</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7-Who defines A banker is a dealer in capital, or, more properly, a dealer in money? (J.W Gilbert)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8-A person appointed as general manager is known as? (Private Agent)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9-A person who works along with the principal is known as? (Co-Agent)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shd w:val="clear" w:color="auto" w:fill="FFFFFF"/>
        </w:rPr>
        <w:t>Best Wishes to all of you and pray for me please. Thanks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BNK 601</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lastRenderedPageBreak/>
        <w:t>1.</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All of the following are types of financial market, EXCEPT: </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 </w:t>
      </w:r>
      <w:r w:rsidRPr="00621CA8">
        <w:rPr>
          <w:rFonts w:ascii="Verdana" w:eastAsia="Times New Roman" w:hAnsi="Verdana" w:cs="Times New Roman"/>
          <w:color w:val="000000"/>
          <w:sz w:val="18"/>
          <w:szCs w:val="18"/>
        </w:rPr>
        <w:t>Foreign exchange markets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Stock markets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Bond markets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Future markets                      15</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Because of the diversified portfolio, banks can provide ------- services to its customers.</w:t>
      </w:r>
    </w:p>
    <w:p w:rsidR="00621CA8" w:rsidRPr="00621CA8" w:rsidRDefault="00621CA8" w:rsidP="00621CA8">
      <w:pPr>
        <w:numPr>
          <w:ilvl w:val="0"/>
          <w:numId w:val="1"/>
        </w:numPr>
        <w:spacing w:after="0" w:line="240" w:lineRule="auto"/>
        <w:ind w:left="600"/>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Risk sharing               16</w:t>
      </w:r>
    </w:p>
    <w:p w:rsidR="00621CA8" w:rsidRPr="00621CA8" w:rsidRDefault="00621CA8" w:rsidP="00621CA8">
      <w:pPr>
        <w:numPr>
          <w:ilvl w:val="0"/>
          <w:numId w:val="1"/>
        </w:numPr>
        <w:spacing w:after="42" w:line="240" w:lineRule="auto"/>
        <w:ind w:left="600"/>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Liquidity</w:t>
      </w:r>
    </w:p>
    <w:p w:rsidR="00621CA8" w:rsidRPr="00621CA8" w:rsidRDefault="00621CA8" w:rsidP="00621CA8">
      <w:pPr>
        <w:numPr>
          <w:ilvl w:val="0"/>
          <w:numId w:val="1"/>
        </w:numPr>
        <w:spacing w:after="42" w:line="240" w:lineRule="auto"/>
        <w:ind w:left="600"/>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Information</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All of the above</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Which of the following refers to as “a promise that the bank will pay the amount of funds indicated to the recipient”? </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Bills of Exchange</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Bankers' Acceptances                                   19</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Repurchase Agreements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Eurodollars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Which of the f</w:t>
      </w:r>
      <w:hyperlink r:id="rId5" w:history="1">
        <w:r w:rsidRPr="00621CA8">
          <w:rPr>
            <w:rFonts w:ascii="Verdana" w:eastAsia="Times New Roman" w:hAnsi="Verdana" w:cs="Times New Roman"/>
            <w:b/>
            <w:bCs/>
            <w:color w:val="DD1A00"/>
            <w:sz w:val="18"/>
          </w:rPr>
          <w:t>ollowing is NOT among the</w:t>
        </w:r>
      </w:hyperlink>
      <w:r w:rsidRPr="00621CA8">
        <w:rPr>
          <w:rFonts w:ascii="Verdana" w:eastAsia="Times New Roman" w:hAnsi="Verdana" w:cs="Times New Roman"/>
          <w:color w:val="000000"/>
          <w:sz w:val="18"/>
          <w:szCs w:val="18"/>
        </w:rPr>
        <w:t> </w:t>
      </w:r>
      <w:r w:rsidRPr="00621CA8">
        <w:rPr>
          <w:rFonts w:ascii="Verdana" w:eastAsia="Times New Roman" w:hAnsi="Verdana" w:cs="Times New Roman"/>
          <w:b/>
          <w:bCs/>
          <w:color w:val="000000"/>
          <w:sz w:val="18"/>
          <w:szCs w:val="18"/>
          <w:bdr w:val="none" w:sz="0" w:space="0" w:color="auto" w:frame="1"/>
        </w:rPr>
        <w:t>instruments of money market?</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Bills of exchange</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Repurchase agreements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Stocks                         20</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Federal funds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Which of the following is NOT among the instruments of capital market?</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Federal funds</w:t>
      </w:r>
      <w:r w:rsidRPr="00621CA8">
        <w:rPr>
          <w:rFonts w:ascii="Verdana" w:eastAsia="Times New Roman" w:hAnsi="Verdana" w:cs="Times New Roman"/>
          <w:color w:val="000000"/>
          <w:sz w:val="18"/>
          <w:szCs w:val="18"/>
        </w:rPr>
        <w:t>                        23</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WAPDA bonds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Debentures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Stocks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Parties of letter of cfredit</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All of the following are demerits of Nationalization of banks, EXCEPT:</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Excessive government control leading to the decisions on non professional considerations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w:t>
      </w:r>
      <w:r w:rsidRPr="00621CA8">
        <w:rPr>
          <w:rFonts w:ascii="Verdana" w:eastAsia="Times New Roman" w:hAnsi="Verdana" w:cs="Times New Roman"/>
          <w:b/>
          <w:bCs/>
          <w:color w:val="000000"/>
          <w:sz w:val="18"/>
          <w:szCs w:val="18"/>
          <w:bdr w:val="none" w:sz="0" w:space="0" w:color="auto" w:frame="1"/>
        </w:rPr>
        <w:t>Equitable distribution of credit to the different sectors, industries and regions                        33</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Neglect of personalized services to the customers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Mismanagement leading to alarming size of non-performing loans portfolio</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Which of the following refers to “a business in which a person participates with his money and another with his efforts or skill or both his efforts and skill and shall include unit, trust and mutual fund by whatever name called”?</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Musharika</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Modaraba                  49</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Istisna</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Ijara</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f any default is made by a banking company in complying with the policy determined under sub-section (1) or direction given under sub section (2), every director and other officer of the banking company and every other person who is knowingly a party to </w:t>
      </w:r>
      <w:r w:rsidRPr="00621CA8">
        <w:rPr>
          <w:rFonts w:ascii="Verdana" w:eastAsia="Times New Roman" w:hAnsi="Verdana" w:cs="Times New Roman"/>
          <w:b/>
          <w:bCs/>
          <w:color w:val="000000"/>
          <w:sz w:val="18"/>
        </w:rPr>
        <w:t>such default shall, by order of the State Bank, be liable to a penalty of an amount which may extend to twenty thousand rupees and</w:t>
      </w:r>
      <w:r w:rsidRPr="00621CA8">
        <w:rPr>
          <w:rFonts w:ascii="Verdana" w:eastAsia="Times New Roman" w:hAnsi="Verdana" w:cs="Times New Roman"/>
          <w:color w:val="000000"/>
          <w:sz w:val="18"/>
          <w:szCs w:val="18"/>
        </w:rPr>
        <w:t>, where the default is a continuing one, of a further amount which may extend to one thousand rupees for every day after the first during which the default continues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According to the section 30 of Banking Companies Ordinance, 1962, at the close of business on any day, the assets in Pakistan of every banking company shall not be less in value than such percentage of its time and demand liabilities in Pakistan as may be prescribed by the State Bank from time to time provided that the percentage so prescribed shall not exceed:</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65% of time and demand liabilities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75% of time and demand liabilities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85% of time and demand liabilities                         69</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95% of time and demand liabilities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 </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According to Section 4 of State Bank of</w:t>
      </w:r>
      <w:r w:rsidRPr="00621CA8">
        <w:rPr>
          <w:rFonts w:ascii="Verdana" w:eastAsia="Times New Roman" w:hAnsi="Verdana" w:cs="Times New Roman"/>
          <w:color w:val="000000"/>
          <w:sz w:val="18"/>
          <w:szCs w:val="18"/>
        </w:rPr>
        <w:t> </w:t>
      </w:r>
      <w:r w:rsidRPr="00621CA8">
        <w:rPr>
          <w:rFonts w:ascii="Verdana" w:eastAsia="Times New Roman" w:hAnsi="Verdana" w:cs="Times New Roman"/>
          <w:b/>
          <w:bCs/>
          <w:color w:val="000000"/>
          <w:sz w:val="18"/>
          <w:szCs w:val="18"/>
          <w:bdr w:val="none" w:sz="0" w:space="0" w:color="auto" w:frame="1"/>
        </w:rPr>
        <w:t>Pakistan</w:t>
      </w:r>
      <w:r w:rsidRPr="00621CA8">
        <w:rPr>
          <w:rFonts w:ascii="Verdana" w:eastAsia="Times New Roman" w:hAnsi="Verdana" w:cs="Times New Roman"/>
          <w:color w:val="000000"/>
          <w:sz w:val="18"/>
          <w:szCs w:val="18"/>
        </w:rPr>
        <w:t> </w:t>
      </w:r>
      <w:r w:rsidRPr="00621CA8">
        <w:rPr>
          <w:rFonts w:ascii="Verdana" w:eastAsia="Times New Roman" w:hAnsi="Verdana" w:cs="Times New Roman"/>
          <w:b/>
          <w:bCs/>
          <w:color w:val="000000"/>
          <w:sz w:val="18"/>
          <w:szCs w:val="18"/>
          <w:bdr w:val="none" w:sz="0" w:space="0" w:color="auto" w:frame="1"/>
        </w:rPr>
        <w:t>Act, 1956, which of the following should be the original Capital of the Bank?</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 </w:t>
      </w:r>
      <w:r w:rsidRPr="00621CA8">
        <w:rPr>
          <w:rFonts w:ascii="Verdana" w:eastAsia="Times New Roman" w:hAnsi="Verdana" w:cs="Times New Roman"/>
          <w:color w:val="000000"/>
          <w:sz w:val="18"/>
          <w:szCs w:val="18"/>
        </w:rPr>
        <w:t>Rs. 20 Millions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Rs. 30 Millions                                   87</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Rs. 40 Millions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Rs. 50 Millions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Which of the following should be the capital of bank under Section 6 of SBP Banking Services Corporation Ordinance, 2001?</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w:t>
      </w:r>
      <w:r w:rsidRPr="00621CA8">
        <w:rPr>
          <w:rFonts w:ascii="Verdana" w:eastAsia="Times New Roman" w:hAnsi="Verdana" w:cs="Times New Roman"/>
          <w:b/>
          <w:bCs/>
          <w:color w:val="000000"/>
          <w:sz w:val="18"/>
          <w:szCs w:val="18"/>
          <w:bdr w:val="none" w:sz="0" w:space="0" w:color="auto" w:frame="1"/>
        </w:rPr>
        <w:t>One Billion or any amount determined by SBP                            95   (1,000,000,000)</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Two Billion or any amount determined by SBP</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Three Billion or any amount determined by SBP</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Four Billion or any amount determined by SBP</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 </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Authorized capital Rs. 1,000,000,000/-         Nos. of shares  1,000,000/-     share price Rs. 1,000/-</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Which of the following represent individuals or companies?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Public Agents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Private Agents                       139</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General Agents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Special Agents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 </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Q         What are the types of Mortgage?</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In practice there are two types of Mortgages which are given below:</w:t>
      </w:r>
    </w:p>
    <w:p w:rsidR="00621CA8" w:rsidRPr="00621CA8" w:rsidRDefault="00621CA8" w:rsidP="00621CA8">
      <w:pPr>
        <w:numPr>
          <w:ilvl w:val="0"/>
          <w:numId w:val="2"/>
        </w:numPr>
        <w:spacing w:after="0" w:line="240" w:lineRule="auto"/>
        <w:ind w:left="600"/>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1.     </w:t>
      </w:r>
      <w:r w:rsidRPr="00621CA8">
        <w:rPr>
          <w:rFonts w:ascii="Verdana" w:eastAsia="Times New Roman" w:hAnsi="Verdana" w:cs="Times New Roman"/>
          <w:color w:val="000000"/>
          <w:sz w:val="18"/>
          <w:szCs w:val="18"/>
        </w:rPr>
        <w:t> </w:t>
      </w:r>
      <w:r w:rsidRPr="00621CA8">
        <w:rPr>
          <w:rFonts w:ascii="Verdana" w:eastAsia="Times New Roman" w:hAnsi="Verdana" w:cs="Times New Roman"/>
          <w:b/>
          <w:bCs/>
          <w:color w:val="000000"/>
          <w:sz w:val="18"/>
          <w:szCs w:val="18"/>
          <w:bdr w:val="none" w:sz="0" w:space="0" w:color="auto" w:frame="1"/>
        </w:rPr>
        <w:t>Registered or Legal Mortgage</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This is created through a formal document called mortgage deed.</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Mortgage deed is registered with the Registrar of titles.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It is comparatively expensive as it involves stamp duty and registration fee.</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w:t>
      </w:r>
    </w:p>
    <w:p w:rsidR="00621CA8" w:rsidRPr="00621CA8" w:rsidRDefault="00621CA8" w:rsidP="00621CA8">
      <w:pPr>
        <w:numPr>
          <w:ilvl w:val="0"/>
          <w:numId w:val="3"/>
        </w:numPr>
        <w:spacing w:after="0" w:line="240" w:lineRule="auto"/>
        <w:ind w:left="600"/>
        <w:textAlignment w:val="baseline"/>
        <w:rPr>
          <w:rFonts w:ascii="Verdana" w:eastAsia="Times New Roman" w:hAnsi="Verdana" w:cs="Times New Roman"/>
          <w:color w:val="000000"/>
          <w:sz w:val="18"/>
          <w:szCs w:val="18"/>
        </w:rPr>
      </w:pPr>
      <w:r w:rsidRPr="00621CA8">
        <w:rPr>
          <w:rFonts w:ascii="Verdana" w:eastAsia="Times New Roman" w:hAnsi="Verdana" w:cs="Times New Roman"/>
          <w:b/>
          <w:bCs/>
          <w:color w:val="000000"/>
          <w:sz w:val="18"/>
          <w:szCs w:val="18"/>
          <w:bdr w:val="none" w:sz="0" w:space="0" w:color="auto" w:frame="1"/>
        </w:rPr>
        <w:t>2.     </w:t>
      </w:r>
      <w:r w:rsidRPr="00621CA8">
        <w:rPr>
          <w:rFonts w:ascii="Verdana" w:eastAsia="Times New Roman" w:hAnsi="Verdana" w:cs="Times New Roman"/>
          <w:color w:val="000000"/>
          <w:sz w:val="18"/>
          <w:szCs w:val="18"/>
        </w:rPr>
        <w:t> </w:t>
      </w:r>
      <w:r w:rsidRPr="00621CA8">
        <w:rPr>
          <w:rFonts w:ascii="Verdana" w:eastAsia="Times New Roman" w:hAnsi="Verdana" w:cs="Times New Roman"/>
          <w:b/>
          <w:bCs/>
          <w:color w:val="000000"/>
          <w:sz w:val="18"/>
          <w:szCs w:val="18"/>
          <w:bdr w:val="none" w:sz="0" w:space="0" w:color="auto" w:frame="1"/>
        </w:rPr>
        <w:t>Equitable Mortgage</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This is created by deposit of title deed by the mortgagor.</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Memorandum regarding deposit of title deed is also signed by respective parties.</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 Clear title of the mortgagor must be ascertained by the mortgagee</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Q     Preference shares</w:t>
      </w:r>
    </w:p>
    <w:p w:rsidR="00621CA8" w:rsidRPr="00621CA8" w:rsidRDefault="00621CA8" w:rsidP="00621CA8">
      <w:pPr>
        <w:shd w:val="clear" w:color="auto" w:fill="FFFFFF"/>
        <w:spacing w:after="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Q  </w:t>
      </w:r>
      <w:r w:rsidRPr="00621CA8">
        <w:rPr>
          <w:rFonts w:ascii="Verdana" w:eastAsia="Times New Roman" w:hAnsi="Verdana" w:cs="Times New Roman"/>
          <w:b/>
          <w:bCs/>
          <w:color w:val="000000"/>
          <w:sz w:val="18"/>
          <w:szCs w:val="18"/>
          <w:bdr w:val="none" w:sz="0" w:space="0" w:color="auto" w:frame="1"/>
        </w:rPr>
        <w:t>minimum paid-up capital and reserves</w:t>
      </w:r>
      <w:r w:rsidRPr="00621CA8">
        <w:rPr>
          <w:rFonts w:ascii="Verdana" w:eastAsia="Times New Roman" w:hAnsi="Verdana" w:cs="Times New Roman"/>
          <w:color w:val="000000"/>
          <w:sz w:val="18"/>
          <w:szCs w:val="18"/>
        </w:rPr>
        <w:t> requirements are contained in </w:t>
      </w:r>
      <w:r w:rsidRPr="00621CA8">
        <w:rPr>
          <w:rFonts w:ascii="Verdana" w:eastAsia="Times New Roman" w:hAnsi="Verdana" w:cs="Times New Roman"/>
          <w:b/>
          <w:bCs/>
          <w:color w:val="000000"/>
          <w:sz w:val="18"/>
          <w:szCs w:val="18"/>
          <w:bdr w:val="none" w:sz="0" w:space="0" w:color="auto" w:frame="1"/>
        </w:rPr>
        <w:t>section 13</w:t>
      </w:r>
      <w:r w:rsidRPr="00621CA8">
        <w:rPr>
          <w:rFonts w:ascii="Verdana" w:eastAsia="Times New Roman" w:hAnsi="Verdana" w:cs="Times New Roman"/>
          <w:color w:val="000000"/>
          <w:sz w:val="18"/>
          <w:szCs w:val="18"/>
        </w:rPr>
        <w:t> of the Ordinance 1962.</w:t>
      </w:r>
    </w:p>
    <w:p w:rsidR="00621CA8" w:rsidRPr="00621CA8" w:rsidRDefault="00621CA8" w:rsidP="00621CA8">
      <w:pPr>
        <w:shd w:val="clear" w:color="auto" w:fill="FFFFFF"/>
        <w:spacing w:after="120" w:line="240" w:lineRule="auto"/>
        <w:textAlignment w:val="baseline"/>
        <w:rPr>
          <w:rFonts w:ascii="Verdana" w:eastAsia="Times New Roman" w:hAnsi="Verdana" w:cs="Times New Roman"/>
          <w:color w:val="000000"/>
          <w:sz w:val="18"/>
          <w:szCs w:val="18"/>
        </w:rPr>
      </w:pPr>
      <w:r w:rsidRPr="00621CA8">
        <w:rPr>
          <w:rFonts w:ascii="Verdana" w:eastAsia="Times New Roman" w:hAnsi="Verdana" w:cs="Times New Roman"/>
          <w:color w:val="000000"/>
          <w:sz w:val="18"/>
          <w:szCs w:val="18"/>
        </w:rPr>
        <w:t>Q   Rights of customer  in abnk?</w:t>
      </w:r>
    </w:p>
    <w:p w:rsidR="00B15FB5" w:rsidRDefault="00B15FB5" w:rsidP="00B15FB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lastRenderedPageBreak/>
        <w:t>my today's paper is </w:t>
      </w:r>
    </w:p>
    <w:p w:rsidR="00B15FB5" w:rsidRDefault="00B15FB5" w:rsidP="00B15FB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 1 write any three provision of Section 13 banking companies ordinance  </w:t>
      </w:r>
    </w:p>
    <w:p w:rsidR="00B15FB5" w:rsidRDefault="00B15FB5" w:rsidP="00B15FB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 2 is Principal liable for the misconduct or fraud of the agent according to agreement act</w:t>
      </w:r>
    </w:p>
    <w:p w:rsidR="00B15FB5" w:rsidRDefault="00B15FB5" w:rsidP="00B15FB5">
      <w:pPr>
        <w:pStyle w:val="NormalWeb"/>
        <w:shd w:val="clear" w:color="auto" w:fill="FFFFFF"/>
        <w:spacing w:before="0" w:beforeAutospacing="0" w:after="120" w:afterAutospacing="0"/>
        <w:textAlignment w:val="baseline"/>
        <w:rPr>
          <w:rFonts w:ascii="Verdana" w:hAnsi="Verdana"/>
          <w:color w:val="000000"/>
          <w:sz w:val="18"/>
          <w:szCs w:val="18"/>
        </w:rPr>
      </w:pPr>
      <w:r>
        <w:rPr>
          <w:rFonts w:ascii="Verdana" w:hAnsi="Verdana"/>
          <w:color w:val="000000"/>
          <w:sz w:val="18"/>
          <w:szCs w:val="18"/>
        </w:rPr>
        <w:t>Q# 3 how bank perform the role of underwriters?</w:t>
      </w:r>
    </w:p>
    <w:p w:rsidR="00B15FB5" w:rsidRDefault="00B15FB5" w:rsidP="00B15FB5">
      <w:pPr>
        <w:pStyle w:val="NormalWeb"/>
        <w:shd w:val="clear" w:color="auto" w:fill="FFFFFF"/>
        <w:spacing w:before="0" w:beforeAutospacing="0" w:after="0" w:afterAutospacing="0"/>
        <w:textAlignment w:val="baseline"/>
        <w:rPr>
          <w:rFonts w:ascii="Verdana" w:hAnsi="Verdana"/>
          <w:color w:val="000000"/>
          <w:sz w:val="18"/>
          <w:szCs w:val="18"/>
        </w:rPr>
      </w:pPr>
      <w:r>
        <w:rPr>
          <w:rFonts w:ascii="Verdana" w:hAnsi="Verdana"/>
          <w:color w:val="000000"/>
          <w:sz w:val="18"/>
          <w:szCs w:val="18"/>
        </w:rPr>
        <w:t>etc . baki MCQs Companies ordinance may se thy,,,,past papers must read</w:t>
      </w:r>
    </w:p>
    <w:p w:rsidR="000944D7" w:rsidRDefault="000944D7"/>
    <w:p w:rsidR="00B15FB5" w:rsidRDefault="00B15FB5">
      <w:pPr>
        <w:rPr>
          <w:rFonts w:ascii="Verdana" w:hAnsi="Verdana"/>
          <w:color w:val="000000"/>
          <w:sz w:val="18"/>
          <w:szCs w:val="18"/>
          <w:bdr w:val="none" w:sz="0" w:space="0" w:color="auto" w:frame="1"/>
          <w:shd w:val="clear" w:color="auto" w:fill="FFFFFF"/>
        </w:rPr>
      </w:pPr>
      <w:r>
        <w:rPr>
          <w:rFonts w:ascii="Verdana" w:hAnsi="Verdana"/>
          <w:color w:val="000000"/>
          <w:sz w:val="18"/>
          <w:szCs w:val="18"/>
          <w:bdr w:val="none" w:sz="0" w:space="0" w:color="auto" w:frame="1"/>
          <w:shd w:val="clear" w:color="auto" w:fill="FFFFFF"/>
        </w:rPr>
        <w:t>my today's paper of BNK601:</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1: What is credit information?</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2: Is Principal is liable for the misconduct or fraud of the agent according to agreement act?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3: Describe the instances when agreement became void.</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4: Higher the reserve requirements reduces the creation of money. if u agree give the solid reasons for ur justifications.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5: According to the Banking ordinance 1962, how the board of director is formed... like that.. dont remember exact statement.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first 3 questions are of 3 marks and remaining two carry 5 marks... there are 32 questions among them 27 are mcqs but dont find them in past papers...</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all from banking ordinance and banking act like that....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Q# 1 write any three provision of Section 13 banking companies ordinance </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Q# 2 is Principal liable for the misconduct or fraud of the agent according to agreement act</w:t>
      </w:r>
      <w:r>
        <w:rPr>
          <w:rFonts w:ascii="Verdana" w:hAnsi="Verdana"/>
          <w:color w:val="000000"/>
          <w:sz w:val="18"/>
          <w:szCs w:val="18"/>
        </w:rPr>
        <w:br/>
      </w:r>
      <w:r>
        <w:rPr>
          <w:rFonts w:ascii="Verdana" w:hAnsi="Verdana"/>
          <w:color w:val="000000"/>
          <w:sz w:val="18"/>
          <w:szCs w:val="18"/>
        </w:rPr>
        <w:br/>
      </w:r>
      <w:r>
        <w:rPr>
          <w:rFonts w:ascii="Verdana" w:hAnsi="Verdana"/>
          <w:color w:val="000000"/>
          <w:sz w:val="18"/>
          <w:szCs w:val="18"/>
          <w:bdr w:val="none" w:sz="0" w:space="0" w:color="auto" w:frame="1"/>
          <w:shd w:val="clear" w:color="auto" w:fill="FFFFFF"/>
        </w:rPr>
        <w:t>Q# 3 how bank perform the role of underwriters?</w:t>
      </w:r>
    </w:p>
    <w:p w:rsidR="002D09EA" w:rsidRDefault="002D09EA">
      <w:pPr>
        <w:rPr>
          <w:rFonts w:ascii="Verdana" w:hAnsi="Verdana"/>
          <w:color w:val="000000"/>
          <w:sz w:val="18"/>
          <w:szCs w:val="18"/>
          <w:bdr w:val="none" w:sz="0" w:space="0" w:color="auto" w:frame="1"/>
          <w:shd w:val="clear" w:color="auto" w:fill="FFFFFF"/>
        </w:rPr>
      </w:pP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Banking Laws &amp; Prac (Midterm Dec 2010)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br/>
        <w:t>Midterm paper was consist of 27 Questions: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Total 18 MCQs</w:t>
      </w:r>
      <w:r w:rsidRPr="002D09EA">
        <w:rPr>
          <w:rFonts w:ascii="Verdana" w:eastAsia="Times New Roman" w:hAnsi="Verdana" w:cs="Times New Roman"/>
          <w:color w:val="000000"/>
          <w:sz w:val="20"/>
          <w:szCs w:val="20"/>
        </w:rPr>
        <w:br/>
        <w:t>3 Question of 5 Marks</w:t>
      </w:r>
      <w:r w:rsidRPr="002D09EA">
        <w:rPr>
          <w:rFonts w:ascii="Verdana" w:eastAsia="Times New Roman" w:hAnsi="Verdana" w:cs="Times New Roman"/>
          <w:color w:val="000000"/>
          <w:sz w:val="20"/>
          <w:szCs w:val="20"/>
        </w:rPr>
        <w:br/>
        <w:t>2 Questions of 3 Marks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Objective Questions were:-</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Q # 1 :</w:t>
      </w:r>
      <w:r w:rsidRPr="002D09EA">
        <w:rPr>
          <w:rFonts w:ascii="Verdana" w:eastAsia="Times New Roman" w:hAnsi="Verdana" w:cs="Times New Roman"/>
          <w:color w:val="000000"/>
          <w:sz w:val="20"/>
          <w:szCs w:val="20"/>
        </w:rPr>
        <w:br/>
        <w:t>Describe unenforceable contract? (3 marks)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Q # 2 :</w:t>
      </w:r>
      <w:r w:rsidRPr="002D09EA">
        <w:rPr>
          <w:rFonts w:ascii="Verdana" w:eastAsia="Times New Roman" w:hAnsi="Verdana" w:cs="Times New Roman"/>
          <w:color w:val="000000"/>
          <w:sz w:val="20"/>
          <w:szCs w:val="20"/>
        </w:rPr>
        <w:br/>
        <w:t>What is the objective behind establishing the office of Banking Mohtasib? (3 marks)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lastRenderedPageBreak/>
        <w:t>Q # 3 :</w:t>
      </w:r>
      <w:r w:rsidRPr="002D09EA">
        <w:rPr>
          <w:rFonts w:ascii="Verdana" w:eastAsia="Times New Roman" w:hAnsi="Verdana" w:cs="Times New Roman"/>
          <w:color w:val="000000"/>
          <w:sz w:val="20"/>
          <w:szCs w:val="20"/>
        </w:rPr>
        <w:br/>
        <w:t>Write down any 5 topics covered in Part IIA (Transaction of banking business illegality by companies, etc) of Banking Companies Ordinance, 1962? (5 marks)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Q # 4 :</w:t>
      </w:r>
      <w:r w:rsidRPr="002D09EA">
        <w:rPr>
          <w:rFonts w:ascii="Verdana" w:eastAsia="Times New Roman" w:hAnsi="Verdana" w:cs="Times New Roman"/>
          <w:color w:val="000000"/>
          <w:sz w:val="20"/>
          <w:szCs w:val="20"/>
        </w:rPr>
        <w:br/>
        <w:t>Write any 3 provisions regarding power of SBP to control advances as describe under sec 25 of Banking Companies Ordinance, 1962? (5 marks)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Q # 5 :</w:t>
      </w:r>
      <w:r w:rsidRPr="002D09EA">
        <w:rPr>
          <w:rFonts w:ascii="Verdana" w:eastAsia="Times New Roman" w:hAnsi="Verdana" w:cs="Times New Roman"/>
          <w:color w:val="000000"/>
          <w:sz w:val="20"/>
          <w:szCs w:val="20"/>
        </w:rPr>
        <w:br/>
        <w:t>Describe the instances under which agreement are considered as void? (5 marks)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MCQs were:</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1-Which of the following involve sharing profit &amp; loss in a joint venture in a predetermined ratio? (Musharika, Mudaraba, other 2 options not in mind)</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2-Banking Companies ordinance 1962provision regarding restrictionon removal of records and documents is describe in? (Sec 9, Sec 10, Sec 11, Sec 12)</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3-2/3 in value of the shareholders of each of said companies going for amalgamation involves in banking Companies ordinance, 1962? (Sec 48 and other 3 options)</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4-State Bank of Pakistan Act 1956 defines Annual General Meeting as? (bank’s shareholders meeting)</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5-According to SBP banking Services ordinance 2001, Sec 3 in which city banks head office should be situated? (Karachi, Islamabad, Lahore, Rwlpindi)</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6-Which is not the primary function of SBP? (regulation of financial sector)</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7-Who defines A banker is a dealer in capital, or, more properly, a dealer in money? (J.W Gilbert)</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8-A person appointed as general manager is known as? (Private Agent)</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9-A person who works along with the principal is known as? (Co-Agent)</w:t>
      </w:r>
      <w:r w:rsidRPr="002D09EA">
        <w:rPr>
          <w:rFonts w:ascii="Verdana" w:eastAsia="Times New Roman" w:hAnsi="Verdana" w:cs="Times New Roman"/>
          <w:color w:val="000000"/>
          <w:sz w:val="20"/>
          <w:szCs w:val="20"/>
        </w:rPr>
        <w:br/>
      </w:r>
      <w:r w:rsidRPr="002D09EA">
        <w:rPr>
          <w:rFonts w:ascii="Verdana" w:eastAsia="Times New Roman" w:hAnsi="Verdana" w:cs="Times New Roman"/>
          <w:color w:val="000000"/>
          <w:sz w:val="20"/>
          <w:szCs w:val="20"/>
        </w:rPr>
        <w:br/>
        <w:t>Best Wishes to all of you and pray for me please. Thanks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87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rPr>
        <w:t>2, 2012 at 9:03pm</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There was total 48 questions,42 short quizes and 6 long quizes .mostly</w:t>
      </w:r>
      <w:r w:rsidRPr="002D09EA">
        <w:rPr>
          <w:rFonts w:ascii="Verdana" w:eastAsia="Times New Roman" w:hAnsi="Verdana" w:cs="Times New Roman"/>
          <w:b/>
          <w:bCs/>
          <w:color w:val="000000"/>
          <w:sz w:val="20"/>
          <w:szCs w:val="20"/>
          <w:bdr w:val="none" w:sz="0" w:space="0" w:color="auto" w:frame="1"/>
        </w:rPr>
        <w:br/>
        <w:t>mcqs came from ACT,1962.</w:t>
      </w: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br/>
        <w:t>LONG QUIZES</w:t>
      </w: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br/>
        <w:t>43) Define consortium finance. 3 marks</w:t>
      </w:r>
      <w:r w:rsidRPr="002D09EA">
        <w:rPr>
          <w:rFonts w:ascii="Verdana" w:eastAsia="Times New Roman" w:hAnsi="Verdana" w:cs="Times New Roman"/>
          <w:b/>
          <w:bCs/>
          <w:color w:val="000000"/>
          <w:sz w:val="20"/>
          <w:szCs w:val="20"/>
          <w:bdr w:val="none" w:sz="0" w:space="0" w:color="auto" w:frame="1"/>
        </w:rPr>
        <w:br/>
        <w:t>44) Define hypothecation. 3 marks</w:t>
      </w:r>
      <w:r w:rsidRPr="002D09EA">
        <w:rPr>
          <w:rFonts w:ascii="Verdana" w:eastAsia="Times New Roman" w:hAnsi="Verdana" w:cs="Times New Roman"/>
          <w:b/>
          <w:bCs/>
          <w:color w:val="000000"/>
          <w:sz w:val="20"/>
          <w:szCs w:val="20"/>
          <w:bdr w:val="none" w:sz="0" w:space="0" w:color="auto" w:frame="1"/>
        </w:rPr>
        <w:br/>
        <w:t>45) Define money market. 3 marks</w:t>
      </w:r>
      <w:r w:rsidRPr="002D09EA">
        <w:rPr>
          <w:rFonts w:ascii="Verdana" w:eastAsia="Times New Roman" w:hAnsi="Verdana" w:cs="Times New Roman"/>
          <w:b/>
          <w:bCs/>
          <w:color w:val="000000"/>
          <w:sz w:val="20"/>
          <w:szCs w:val="20"/>
          <w:bdr w:val="none" w:sz="0" w:space="0" w:color="auto" w:frame="1"/>
        </w:rPr>
        <w:br/>
        <w:t>46) Differentiate b/w blank and full endorsement. 5 marks</w:t>
      </w:r>
      <w:r w:rsidRPr="002D09EA">
        <w:rPr>
          <w:rFonts w:ascii="Verdana" w:eastAsia="Times New Roman" w:hAnsi="Verdana" w:cs="Times New Roman"/>
          <w:b/>
          <w:bCs/>
          <w:color w:val="000000"/>
          <w:sz w:val="20"/>
          <w:szCs w:val="20"/>
          <w:bdr w:val="none" w:sz="0" w:space="0" w:color="auto" w:frame="1"/>
        </w:rPr>
        <w:br/>
        <w:t>47) Briefly explan R14 auto loans. 5 marks</w:t>
      </w: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lastRenderedPageBreak/>
        <w:t>48) Write note on</w:t>
      </w: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br/>
        <w:t>REGULATION R-8 (CLASSIFICATION AND PROVISIONING)</w:t>
      </w:r>
      <w:r w:rsidRPr="002D09EA">
        <w:rPr>
          <w:rFonts w:ascii="Verdana" w:eastAsia="Times New Roman" w:hAnsi="Verdana" w:cs="Times New Roman"/>
          <w:b/>
          <w:bCs/>
          <w:color w:val="000000"/>
          <w:sz w:val="20"/>
          <w:szCs w:val="20"/>
          <w:bdr w:val="none" w:sz="0" w:space="0" w:color="auto" w:frame="1"/>
        </w:rPr>
        <w:br/>
        <w:t>REGULATION R-6 MARGIN REQUIREMENTS                               5</w:t>
      </w:r>
      <w:r w:rsidRPr="002D09EA">
        <w:rPr>
          <w:rFonts w:ascii="Verdana" w:eastAsia="Times New Roman" w:hAnsi="Verdana" w:cs="Times New Roman"/>
          <w:b/>
          <w:bCs/>
          <w:color w:val="000000"/>
          <w:sz w:val="20"/>
          <w:szCs w:val="20"/>
          <w:bdr w:val="none" w:sz="0" w:space="0" w:color="auto" w:frame="1"/>
        </w:rPr>
        <w:br/>
        <w:t>marks</w:t>
      </w:r>
    </w:p>
    <w:p w:rsidR="002D09EA" w:rsidRPr="002D09EA" w:rsidRDefault="002D09EA" w:rsidP="002D09EA">
      <w:pPr>
        <w:numPr>
          <w:ilvl w:val="0"/>
          <w:numId w:val="5"/>
        </w:numPr>
        <w:spacing w:after="0" w:line="240" w:lineRule="auto"/>
        <w:ind w:right="240"/>
        <w:textAlignment w:val="baseline"/>
        <w:rPr>
          <w:rFonts w:ascii="Verdana" w:eastAsia="Times New Roman" w:hAnsi="Verdana" w:cs="Times New Roman"/>
          <w:color w:val="000000"/>
          <w:sz w:val="20"/>
          <w:szCs w:val="20"/>
        </w:rPr>
      </w:pPr>
    </w:p>
    <w:p w:rsidR="002D09EA" w:rsidRPr="002D09EA" w:rsidRDefault="002D09EA" w:rsidP="002D09EA">
      <w:pPr>
        <w:spacing w:after="0" w:line="240" w:lineRule="auto"/>
        <w:ind w:left="870"/>
        <w:textAlignment w:val="baseline"/>
        <w:rPr>
          <w:rFonts w:ascii="Verdana" w:eastAsia="Times New Roman" w:hAnsi="Verdana" w:cs="Times New Roman"/>
          <w:color w:val="000000"/>
          <w:sz w:val="20"/>
          <w:szCs w:val="20"/>
        </w:rPr>
      </w:pPr>
      <w:bookmarkStart w:id="0" w:name="3783342:Comment:1890016"/>
      <w:bookmarkEnd w:id="0"/>
      <w:r w:rsidRPr="002D09EA">
        <w:rPr>
          <w:rFonts w:ascii="Verdana" w:eastAsia="Times New Roman" w:hAnsi="Verdana" w:cs="Times New Roman"/>
          <w:color w:val="000000"/>
          <w:sz w:val="20"/>
        </w:rPr>
        <w:t>2, 2012 at 9:03pm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There was total 48 questions,42 short quizes and 6 long quizes .mostly</w:t>
      </w:r>
      <w:r w:rsidRPr="002D09EA">
        <w:rPr>
          <w:rFonts w:ascii="Verdana" w:eastAsia="Times New Roman" w:hAnsi="Verdana" w:cs="Times New Roman"/>
          <w:b/>
          <w:bCs/>
          <w:color w:val="000000"/>
          <w:sz w:val="20"/>
          <w:szCs w:val="20"/>
          <w:bdr w:val="none" w:sz="0" w:space="0" w:color="auto" w:frame="1"/>
        </w:rPr>
        <w:br/>
        <w:t>mcqs came from ACT,1962.</w:t>
      </w: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br/>
        <w:t>LONG QUIZES</w:t>
      </w: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br/>
        <w:t>43) Define consortium finance. 3 marks</w:t>
      </w:r>
      <w:r w:rsidRPr="002D09EA">
        <w:rPr>
          <w:rFonts w:ascii="Verdana" w:eastAsia="Times New Roman" w:hAnsi="Verdana" w:cs="Times New Roman"/>
          <w:b/>
          <w:bCs/>
          <w:color w:val="000000"/>
          <w:sz w:val="20"/>
          <w:szCs w:val="20"/>
          <w:bdr w:val="none" w:sz="0" w:space="0" w:color="auto" w:frame="1"/>
        </w:rPr>
        <w:br/>
        <w:t>44) Define hypothecation. 3 marks</w:t>
      </w:r>
      <w:r w:rsidRPr="002D09EA">
        <w:rPr>
          <w:rFonts w:ascii="Verdana" w:eastAsia="Times New Roman" w:hAnsi="Verdana" w:cs="Times New Roman"/>
          <w:b/>
          <w:bCs/>
          <w:color w:val="000000"/>
          <w:sz w:val="20"/>
          <w:szCs w:val="20"/>
          <w:bdr w:val="none" w:sz="0" w:space="0" w:color="auto" w:frame="1"/>
        </w:rPr>
        <w:br/>
        <w:t>45) Define money market. 3 marks</w:t>
      </w:r>
      <w:r w:rsidRPr="002D09EA">
        <w:rPr>
          <w:rFonts w:ascii="Verdana" w:eastAsia="Times New Roman" w:hAnsi="Verdana" w:cs="Times New Roman"/>
          <w:b/>
          <w:bCs/>
          <w:color w:val="000000"/>
          <w:sz w:val="20"/>
          <w:szCs w:val="20"/>
          <w:bdr w:val="none" w:sz="0" w:space="0" w:color="auto" w:frame="1"/>
        </w:rPr>
        <w:br/>
        <w:t>46) Differentiate b/w blank and full endorsement. 5 marks</w:t>
      </w:r>
      <w:r w:rsidRPr="002D09EA">
        <w:rPr>
          <w:rFonts w:ascii="Verdana" w:eastAsia="Times New Roman" w:hAnsi="Verdana" w:cs="Times New Roman"/>
          <w:b/>
          <w:bCs/>
          <w:color w:val="000000"/>
          <w:sz w:val="20"/>
          <w:szCs w:val="20"/>
          <w:bdr w:val="none" w:sz="0" w:space="0" w:color="auto" w:frame="1"/>
        </w:rPr>
        <w:br/>
        <w:t>47) Briefly explan R14 auto loans. 5 marks</w:t>
      </w:r>
      <w:r w:rsidRPr="002D09EA">
        <w:rPr>
          <w:rFonts w:ascii="Verdana" w:eastAsia="Times New Roman" w:hAnsi="Verdana" w:cs="Times New Roman"/>
          <w:b/>
          <w:bCs/>
          <w:color w:val="000000"/>
          <w:sz w:val="20"/>
          <w:szCs w:val="20"/>
          <w:bdr w:val="none" w:sz="0" w:space="0" w:color="auto" w:frame="1"/>
        </w:rPr>
        <w:br/>
        <w:t>48) Write note on</w:t>
      </w: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br/>
        <w:t>REGULATION R-8 (CLASSIFICATION AND PROVISIONING)</w:t>
      </w:r>
      <w:r w:rsidRPr="002D09EA">
        <w:rPr>
          <w:rFonts w:ascii="Verdana" w:eastAsia="Times New Roman" w:hAnsi="Verdana" w:cs="Times New Roman"/>
          <w:b/>
          <w:bCs/>
          <w:color w:val="000000"/>
          <w:sz w:val="20"/>
          <w:szCs w:val="20"/>
          <w:bdr w:val="none" w:sz="0" w:space="0" w:color="auto" w:frame="1"/>
        </w:rPr>
        <w:br/>
        <w:t>REGULATION R-6 MARGIN REQUIREMENTS 5</w:t>
      </w:r>
      <w:r w:rsidRPr="002D09EA">
        <w:rPr>
          <w:rFonts w:ascii="Verdana" w:eastAsia="Times New Roman" w:hAnsi="Verdana" w:cs="Times New Roman"/>
          <w:b/>
          <w:bCs/>
          <w:color w:val="000000"/>
          <w:sz w:val="20"/>
          <w:szCs w:val="20"/>
          <w:bdr w:val="none" w:sz="0" w:space="0" w:color="auto" w:frame="1"/>
        </w:rPr>
        <w:br/>
        <w:t>marks</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6"/>
        </w:numPr>
        <w:spacing w:after="0" w:line="240" w:lineRule="auto"/>
        <w:ind w:right="240"/>
        <w:textAlignment w:val="baseline"/>
        <w:rPr>
          <w:rFonts w:ascii="Verdana" w:eastAsia="Times New Roman" w:hAnsi="Verdana" w:cs="Times New Roman"/>
          <w:color w:val="000000"/>
          <w:sz w:val="20"/>
          <w:szCs w:val="20"/>
        </w:rPr>
      </w:pPr>
    </w:p>
    <w:p w:rsidR="002D09EA" w:rsidRPr="002D09EA" w:rsidRDefault="002D09EA" w:rsidP="002D09EA">
      <w:pPr>
        <w:spacing w:after="0" w:line="240" w:lineRule="auto"/>
        <w:ind w:left="870"/>
        <w:textAlignment w:val="baseline"/>
        <w:rPr>
          <w:rFonts w:ascii="Verdana" w:eastAsia="Times New Roman" w:hAnsi="Verdana" w:cs="Times New Roman"/>
          <w:color w:val="000000"/>
          <w:sz w:val="20"/>
          <w:szCs w:val="20"/>
        </w:rPr>
      </w:pPr>
      <w:bookmarkStart w:id="1" w:name="3783342:Comment:1890082"/>
      <w:bookmarkEnd w:id="1"/>
      <w:r w:rsidRPr="002D09EA">
        <w:rPr>
          <w:rFonts w:ascii="Verdana" w:eastAsia="Times New Roman" w:hAnsi="Verdana" w:cs="Times New Roman"/>
          <w:color w:val="000000"/>
          <w:sz w:val="20"/>
        </w:rPr>
        <w:t>2, 2012 at 9:03pm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BNK 601 MCQ’S 1</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Section 4 of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which of the following is the face value of the share of a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10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20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50</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100</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4 of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which of the following should be the original Capital of the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20 Millions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30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Share Capital: Sec 4: The original share capital of the Bank shall be three corers of rupees.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lastRenderedPageBreak/>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Under section 10 (Penalty) of the co-operative societies and co-operative banks (repayment of loans) ordinance, 1966, if a person whoever contravenes any of the provisions of his ordinance or the rules made shall be punishable with imprisonment of which of the following?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Term which may extend to five years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Term which may extend to six years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Term which may extend to seven years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Term which may extend to eight years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18</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Penalty: Sec 10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Whoever contravenes any of the provisions of this Ordinance or the rules made there under shall be punishable with imprisonment for a term which may extend to seven years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has defined the banker as “Any person carrying on a bonafide banking business in the</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United Kingdom</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is a banker”?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American version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United Kingdom’s version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Finance Act, 1915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Negotiable instruments Act, 1881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According to Finance Act, 1915: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“Any person carrying on a bonafide banking business in the United Kingdom is a banker”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also called the Legal Mortgage?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Equitable Mortgage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Registered 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Un-registered 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Non-equitable 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(Registered or Legal Mortgage): This is created through a formal document called mortgage deed. Mortgage deed is registered with the Registrar of titles. It is comparatively expensive as it involves stamp duty and registration fee.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included in the financial intermediaries,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Mutual Funds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Pension Funds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Stock Exchange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Credit Union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Financial institutions are also called Financial Intermediaries, these include the following: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Commercial Banks, Credit Unions, Savings and Loan Associations, Mutual Saving Banks, Mutual Funds, Finance Companies, Pension Funds etc.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23 of Banking Companies Ordinance, 1962, a subsidiary to banking company can perform which of the following function(s)?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To carry on of banking business strictly in conformity with Islam</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To carry on business of modaraba</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Such other purposes as are incidental to the business of banking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 23, (aa) the carrying on of banking business strictly in conformity with the Injunctions of Islam as laid down in the Holy Quran and Sunnah;’’ the undertaking of the administration of estates as executor, trustee or otherwise.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(bb) the carrying on of business of modaraba under the provisions of the Modaraba Companies and Modaraba (Floatation and Control) Ordinance 1980 the providing of safe deposit vaults, with the previous permission in writing of the State Bank, the carrying on of the business of banking exclusively outside Pakistan.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(dd) the conduct of any from of business permitted by section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 Such other purposes as are incidental to the business of banking.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contents of the Memorandum of unlimited company, under Banking Companies Ordinance, 1962,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Name of the company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Objects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Limited liability of shareholders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Authorized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8</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condition(s) makes the purpose of the trust unlawful?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it is forbidden by 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it is fraudulent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it involves or implies injury to the person or property of another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10</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“Member” refers to which of the following?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Member of the Local Board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Member of the Committee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Member of the Legislature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Member of the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"Member" means a Member for the Local Board.</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merits of Nationalization of banks,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Availability of funds to the government for meeting its social sector targets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Equitable distribution of credit to the different sectors, industries and regions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Centrally coordinated policy frame work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Excessive government control leading to the decisions on non professional considerations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6</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Banking, not in the present from but in its elementary stages was traced as old as: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1000 B.C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2000 B.C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3000 B.C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4000 B.C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The banking has been in practice in one way or other from the inception of societies. Some authors maintain that banking, not in the present form but in its elementary stages was traced as old as 2000 B.C.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is/are the requirement(s) to become a customer?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Customer should be of the age of majority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Customer should be of sound mind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Customer should not be debarred under any law</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Legal Requirements to be qualified as Customer: Customer should be of age of majority should be of sound mind Not debarred under any law there must be an offer/ proposal and acceptance of that offer/ proposal.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condition(s) may lead to cancellation of license of a banking company?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the company ceases to carry on banking business in Pakistan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the company at any time fails to comply with any of the conditions imposed upon it under sub-section (1)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at any time, any of the conditions referred to in sub-section (3) ceases o be fulfilled.</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State Bank may suspend or cancel a license granted to a microfinance institution if such institution: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At any time fails to comply with any of the conditions imposed upon it under sub-section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 Fails to fulfill, at any time, any of the conditions referred to in sub-section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 Has furnished false or misleading information in its application for a license.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primary purpose of Mortgage?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Securing the payment of money advanced or to be advanced by way of loan.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Securing the payment for future lending.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Securing the payment for an existing debt or future debt.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Securing the payment for performance of an engagement which may give rise to pecuniary liability.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(Mortgage): A mortgage is the transfer of an interest in specific immoveable property for the purpose of securing the payment of money advanced or to be advanced by way of loan, an existing or future debt, or the performance of an engagement which may give rise to a pecuniary liability.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 person employed to do any act for another person or to represent another person in dealing with third person”?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Employee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Agent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Representative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Shareholder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Agent is a person employed to do any act for another or to represent another in dealing with a third persons.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17 of Banking Companies Ordinance, 1962, the banking company cannot create charge on which of the following?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 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Issued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Unpaid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Subscribed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Prohibition of charge on unpaid capital: Sec 17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 banking company shall create any charge upon any unpaid capital of the company and such charge, if created, shall be invalid.</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“rules that regulate the conduct of individuals, businesses, and other organizations within society”?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Jurisprudence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Legal system</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Legal opinion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law consists of rules that regulate the conduct of individuals, businesses, and other organizations within society”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As per Banking Companies Ordinance, 1962, the total suspension time of the operation of all or any provision of Companies ordinance, 1962 should not exceed: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Three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Six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Nine months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One year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Federal Government may, by notification in the official Gazette, extend from time to time, the period of any suspension under subsection for such period or periods, not exceeding sixty days at any one time, as it thinks fit so however that the total period does not exceed one year.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section 30 of Banking Companies Ordinance, 1962, at the close of business on any day, the assets in Pakistan of every banking company shall not be less in value than such percentage of its time and demand liabilities in Pakistan as may be prescribed by the State Bank from time to time provided that the percentage so prescribed shall not exceed: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65% of time and demand liabilities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75% of time and demand liabilities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85% of time and demand liabilities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95% of time and demand liabilities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Assets in Pakistan: Sec 30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At the close of business on any day the assets in Pakistan of every banking company shall not be less in value than an amount representing such percentage of its time and demand liabilities in Pakistan as may be prescribed by the State Bank from time to time provided that the percentage so prescribed shall not exceed eighty five per cent.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How many foreign banks were there in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 at the time of independence?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09 banks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19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29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39 banks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There were 19 foreign banks having small branches and controlled through their head offices.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16 of Banking Companies Ordinance, 1962, which of the following is the MAXIMUM commission, brokerage, discount or remuneration paid by banking company on issue of share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 of the paid up value of the issued shares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2.5%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3.5%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Restriction on commission, brokerage, discount, etc. on sale of shares: Sec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Notwithstanding anything to the contrary in sections 105 and 105A of the Companies Act, 1913 , no banking company shall pay out directly or indirectly by way of commission, brokerage, discount or remuneration in any form in respect of any shares issued by it, any amount exceeding in the aggregate two and one-half per cent of the paid-up value of the said shares.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 financial market in which new issues of a security such as bonds or stocks are sold to initial buyers”?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Over the Counter Market (OTC)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Primary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Secondary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 and Secondary Markets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 is a financial market in which new issues of a security such as Bonds or stocks are sold to initial buyers whereas in secondary Markets there is further sale of already issued securities.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Subscribed Capital is part of which of the following?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Paid 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Un-issued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Retained capital/equity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Paid-up capital is that part of the issued capital which has been paid-up by the shareholders. Paid up capital is always equal to subscribed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the components of Part IV (Special Provisions for Speedy Disposal of Winding up Proceedings) of Banking Companies Ordinance, 1962,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Transfer of pending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Settlement of list of debtors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Special provisions to make calls on contributories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Preferential payments to depositors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Part –IV</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Special Provisions for Speedy Disposal of Winding up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following topics are covered under this part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Power of High Court to decide all claims in respect of banking companies.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Transfer of pending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Settlement of list of debtors.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Special provisions to make calls on contributories.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parties are engaged in a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Advising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Negotiating banks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1)</w:t>
      </w:r>
      <w:r w:rsidRPr="002D09EA">
        <w:rPr>
          <w:rFonts w:ascii="Verdana" w:eastAsia="Times New Roman" w:hAnsi="Verdana" w:cs="Times New Roman"/>
          <w:color w:val="000000"/>
          <w:sz w:val="20"/>
          <w:szCs w:val="20"/>
        </w:rPr>
        <w:t>      Applicant (opener of L.C)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w:t>
      </w:r>
      <w:r w:rsidRPr="002D09EA">
        <w:rPr>
          <w:rFonts w:ascii="Verdana" w:eastAsia="Times New Roman" w:hAnsi="Verdana" w:cs="Times New Roman"/>
          <w:color w:val="000000"/>
          <w:sz w:val="20"/>
          <w:szCs w:val="20"/>
        </w:rPr>
        <w:t>      Issuing bank (opening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3)</w:t>
      </w:r>
      <w:r w:rsidRPr="002D09EA">
        <w:rPr>
          <w:rFonts w:ascii="Verdana" w:eastAsia="Times New Roman" w:hAnsi="Verdana" w:cs="Times New Roman"/>
          <w:color w:val="000000"/>
          <w:sz w:val="20"/>
          <w:szCs w:val="20"/>
        </w:rPr>
        <w:t>      Advising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4)</w:t>
      </w:r>
      <w:r w:rsidRPr="002D09EA">
        <w:rPr>
          <w:rFonts w:ascii="Verdana" w:eastAsia="Times New Roman" w:hAnsi="Verdana" w:cs="Times New Roman"/>
          <w:color w:val="000000"/>
          <w:sz w:val="20"/>
          <w:szCs w:val="20"/>
        </w:rPr>
        <w:t>      Confirming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5)</w:t>
      </w:r>
      <w:r w:rsidRPr="002D09EA">
        <w:rPr>
          <w:rFonts w:ascii="Verdana" w:eastAsia="Times New Roman" w:hAnsi="Verdana" w:cs="Times New Roman"/>
          <w:color w:val="000000"/>
          <w:sz w:val="20"/>
          <w:szCs w:val="20"/>
        </w:rPr>
        <w:t>      Negotiating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w:t>
      </w:r>
      <w:r w:rsidRPr="002D09EA">
        <w:rPr>
          <w:rFonts w:ascii="Verdana" w:eastAsia="Times New Roman" w:hAnsi="Verdana" w:cs="Times New Roman"/>
          <w:color w:val="000000"/>
          <w:sz w:val="20"/>
          <w:szCs w:val="20"/>
        </w:rPr>
        <w:t>      Nominated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4 of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which of the following should be the original Capital of the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20 Millions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30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original share capital of the Bank shall be three corers of rupees divided into three hundred thousand fully paid-up shares of the nominal value of one hundred rupees each, out of which not less than fifty one per cent shall be held by the Federal Government and the balance by the public.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7"/>
        </w:numPr>
        <w:spacing w:after="0" w:line="240" w:lineRule="auto"/>
        <w:ind w:right="240"/>
        <w:textAlignment w:val="baseline"/>
        <w:rPr>
          <w:rFonts w:ascii="Verdana" w:eastAsia="Times New Roman" w:hAnsi="Verdana" w:cs="Times New Roman"/>
          <w:color w:val="000000"/>
          <w:sz w:val="20"/>
          <w:szCs w:val="20"/>
        </w:rPr>
      </w:pPr>
    </w:p>
    <w:p w:rsidR="002D09EA" w:rsidRPr="002D09EA" w:rsidRDefault="002D09EA" w:rsidP="002D09EA">
      <w:pPr>
        <w:spacing w:after="0" w:line="240" w:lineRule="auto"/>
        <w:ind w:left="870"/>
        <w:textAlignment w:val="baseline"/>
        <w:rPr>
          <w:rFonts w:ascii="Verdana" w:eastAsia="Times New Roman" w:hAnsi="Verdana" w:cs="Times New Roman"/>
          <w:color w:val="000000"/>
          <w:sz w:val="20"/>
          <w:szCs w:val="20"/>
        </w:rPr>
      </w:pPr>
      <w:bookmarkStart w:id="2" w:name="3783342:Comment:1890017"/>
      <w:bookmarkEnd w:id="2"/>
      <w:r w:rsidRPr="002D09EA">
        <w:rPr>
          <w:rFonts w:ascii="Verdana" w:eastAsia="Times New Roman" w:hAnsi="Verdana" w:cs="Times New Roman"/>
          <w:color w:val="000000"/>
          <w:sz w:val="20"/>
        </w:rPr>
        <w:t>2, 2012 at 9:03pm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BNK 601 MCQ’S 2</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termed as “science of civil law”?</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tbl>
      <w:tblPr>
        <w:tblW w:w="0" w:type="auto"/>
        <w:tblInd w:w="720" w:type="dxa"/>
        <w:tblCellMar>
          <w:left w:w="0" w:type="dxa"/>
          <w:right w:w="0" w:type="dxa"/>
        </w:tblCellMar>
        <w:tblLook w:val="04A0"/>
      </w:tblPr>
      <w:tblGrid>
        <w:gridCol w:w="8640"/>
      </w:tblGrid>
      <w:tr w:rsidR="002D09EA" w:rsidRPr="002D09EA" w:rsidTr="002D09EA">
        <w:tc>
          <w:tcPr>
            <w:tcW w:w="8910" w:type="dxa"/>
            <w:tcBorders>
              <w:top w:val="nil"/>
              <w:left w:val="nil"/>
              <w:bottom w:val="nil"/>
              <w:right w:val="nil"/>
            </w:tcBorders>
            <w:shd w:val="clear" w:color="auto" w:fill="auto"/>
            <w:vAlign w:val="bottom"/>
            <w:hideMark/>
          </w:tcPr>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Jurisprudence</w:t>
            </w:r>
          </w:p>
        </w:tc>
      </w:tr>
    </w:tbl>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tbl>
      <w:tblPr>
        <w:tblW w:w="0" w:type="auto"/>
        <w:tblInd w:w="720" w:type="dxa"/>
        <w:tblCellMar>
          <w:left w:w="0" w:type="dxa"/>
          <w:right w:w="0" w:type="dxa"/>
        </w:tblCellMar>
        <w:tblLook w:val="04A0"/>
      </w:tblPr>
      <w:tblGrid>
        <w:gridCol w:w="8640"/>
      </w:tblGrid>
      <w:tr w:rsidR="002D09EA" w:rsidRPr="002D09EA" w:rsidTr="002D09EA">
        <w:tc>
          <w:tcPr>
            <w:tcW w:w="8910" w:type="dxa"/>
            <w:tcBorders>
              <w:top w:val="nil"/>
              <w:left w:val="nil"/>
              <w:bottom w:val="nil"/>
              <w:right w:val="nil"/>
            </w:tcBorders>
            <w:shd w:val="clear" w:color="auto" w:fill="auto"/>
            <w:vAlign w:val="bottom"/>
            <w:hideMark/>
          </w:tcPr>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tc>
      </w:tr>
      <w:tr w:rsidR="002D09EA" w:rsidRPr="002D09EA" w:rsidTr="002D09EA">
        <w:tc>
          <w:tcPr>
            <w:tcW w:w="8910" w:type="dxa"/>
            <w:tcBorders>
              <w:top w:val="nil"/>
              <w:left w:val="nil"/>
              <w:bottom w:val="nil"/>
              <w:right w:val="nil"/>
            </w:tcBorders>
            <w:shd w:val="clear" w:color="auto" w:fill="auto"/>
            <w:vAlign w:val="bottom"/>
            <w:hideMark/>
          </w:tcPr>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Business Law</w:t>
            </w:r>
          </w:p>
        </w:tc>
      </w:tr>
      <w:tr w:rsidR="002D09EA" w:rsidRPr="002D09EA" w:rsidTr="002D09EA">
        <w:tc>
          <w:tcPr>
            <w:tcW w:w="8910" w:type="dxa"/>
            <w:tcBorders>
              <w:top w:val="nil"/>
              <w:left w:val="nil"/>
              <w:bottom w:val="nil"/>
              <w:right w:val="nil"/>
            </w:tcBorders>
            <w:shd w:val="clear" w:color="auto" w:fill="auto"/>
            <w:vAlign w:val="bottom"/>
            <w:hideMark/>
          </w:tcPr>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Legal system</w:t>
            </w:r>
          </w:p>
        </w:tc>
      </w:tr>
      <w:tr w:rsidR="002D09EA" w:rsidRPr="002D09EA" w:rsidTr="002D09EA">
        <w:tc>
          <w:tcPr>
            <w:tcW w:w="8910" w:type="dxa"/>
            <w:tcBorders>
              <w:top w:val="nil"/>
              <w:left w:val="nil"/>
              <w:bottom w:val="nil"/>
              <w:right w:val="nil"/>
            </w:tcBorders>
            <w:shd w:val="clear" w:color="auto" w:fill="auto"/>
            <w:vAlign w:val="bottom"/>
            <w:hideMark/>
          </w:tcPr>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Legal opinion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2</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The legal experts term civil law as science of jurisprudence.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is NOT the category of the Share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Authorized capital</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Un-issued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Issued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Retained capital/equity</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11</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Categories of Share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The term share capital used in connection with the capital of a limited company is used in several senses. So the capital of a company may be categorized as follows: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a. Authorized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 Issued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c. Unissued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d. Subscribed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e. Paid-up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is the MINIMUM capital requirement for banks/Direct Financial Institutions as set out by the State Bank of</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Pakistan</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by</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31/12/2009?</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Rs 3 billion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Rs 4 billion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Rs 5 billion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Rs 6 billion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11</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In 14th century, Banking in structured form started in which of the following countries?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U.S.A.</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England</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France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Germany</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u w:val="single"/>
                <w:bdr w:val="none" w:sz="0" w:space="0" w:color="auto" w:frame="1"/>
              </w:rPr>
              <w:t>Ref:</w:t>
            </w:r>
            <w:r w:rsidRPr="002D09EA">
              <w:rPr>
                <w:rFonts w:ascii="Times New Roman" w:eastAsia="Times New Roman" w:hAnsi="Times New Roman" w:cs="Times New Roman"/>
                <w:sz w:val="24"/>
                <w:szCs w:val="24"/>
              </w:rPr>
              <w:t> Banking in structured form started in England in 14</w:t>
            </w:r>
            <w:r w:rsidRPr="002D09EA">
              <w:rPr>
                <w:rFonts w:ascii="Times New Roman" w:eastAsia="Times New Roman" w:hAnsi="Times New Roman" w:cs="Times New Roman"/>
                <w:sz w:val="24"/>
                <w:szCs w:val="24"/>
                <w:bdr w:val="none" w:sz="0" w:space="0" w:color="auto" w:frame="1"/>
                <w:vertAlign w:val="superscript"/>
              </w:rPr>
              <w:t>th</w:t>
            </w:r>
            <w:r w:rsidRPr="002D09EA">
              <w:rPr>
                <w:rFonts w:ascii="Times New Roman" w:eastAsia="Times New Roman" w:hAnsi="Times New Roman" w:cs="Times New Roman"/>
                <w:sz w:val="24"/>
                <w:szCs w:val="24"/>
              </w:rPr>
              <w:t> century.</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statements holds TRUE for law?</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It is to redress wrongs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It ensures public order</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It is to maintain rights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All of the given options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2</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Significance of law: Law is to maintain rights, uphold justice and redress wrongs. Law ensures public order, balance, harmony, peace among the persons within the state and inter-states. We can easily conceive that in the absence of law and legal system there would have been disorder, unrest and chaos all around us.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refers to “U.S. dollars deposited in foreign branches of</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U.S.</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banks or in foreign banks outside the</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United States”?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Bills of Exchange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Bankers' Acceptances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Repurchase Agreements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Eurodollars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4</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 banking company can engage itself in which of the following businesses under section 7 of Banking Companies Ordinance, 1962?</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Borrowing, raising, or taking up of money</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The lending or advancing of money either upon or without security</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The granting and issuing of letters of credit</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All of the given options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In which of the following financial markets, buyers and/sellers agree to trade certain quantity of commodity for a specific price at a specified date in future?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Equity Market</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Over the Counter Market (OTC)</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Future Market</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Secondary Market</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is NOT the regulation of paid-up capital, subscribed capital and authorized capital and voting rights of share-holders under section 14 of Banking Companies Ordinance, 1962?</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The subscribed capital of the company is not less than one half of the authorized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The capital of the company consists of ordinary shares only</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Paid-up capital should be less than one half of the subscribed capital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The voting rights of any one shareholder, except those of the Federal Government or a Provincial Government do not exceed five per cent of the total voting rights of all the shareholders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countries adopted the model for the redressal of public grievances against agencies of state after</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Sweden?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Finland</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Denmark</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New Zealand</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France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Sweden appointed an ombudsman, another Scandinavian country, Finland, adopted the Swedish model for the redressal of public grievances against agencies of state.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In which of the following years, European Union established the first European Ombudsman?</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1985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1986</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1995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1996</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In 1995, the European Union established the first European Ombudsman under the Maastricht Treaty.</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At the time of independence, how many branches of scheduled banks were there in</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Pakistan?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457 branches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467 branches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487 branches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497 branches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u w:val="single"/>
                <w:bdr w:val="none" w:sz="0" w:space="0" w:color="auto" w:frame="1"/>
              </w:rPr>
              <w:t>Ref:</w:t>
            </w:r>
            <w:r w:rsidRPr="002D09EA">
              <w:rPr>
                <w:rFonts w:ascii="Times New Roman" w:eastAsia="Times New Roman" w:hAnsi="Times New Roman" w:cs="Times New Roman"/>
                <w:sz w:val="24"/>
                <w:szCs w:val="24"/>
              </w:rPr>
              <w:t> In Pakistan, before independence in March, 1947 there were 631 scheduled bank offices in the United Pakistan. Out of which 144 were located in Bangladesh and there were 130 offices of non-scheduled banks.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refers to “a bank for the time being included in the list of banks maintained under sub-section (1) of Section 37; under Banking Companies Ordinance, 1962”?</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Scheduled Bank</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Commercial Bank</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Investment Bank</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Financial Intermediary</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8</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"Scheduled bank" means a bank for the time being included in the list of banks maintained under subsection of Section 37.</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In which of the following years, “Wafaqi Mohtasib” was established?</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1983</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1995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2000</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2005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terms is used under the Co-operative Societies and Co-operative Banks (Repayment of Loans) Ordinance, 1966 for a loan which is not secured by mortgage, pledge, hypothecation or assignment of such property of the borrower, as in the case of a loan not exceeding five hundred thousand rupees?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Unsecured Loan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Secured Loan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Insufficiently Secured</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Insufficiently Unsecured</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In which of the following years, an ombudsman was first established?</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1806</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1809</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1919</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1929</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15</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Relationship between Principal and Agent is known as which of the following?</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Business relationship</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Formal relationship</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Agency relationship</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Personal relationship</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9</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studies is the evolution of law over a period of time?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Analytical Jurisprudence</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Historical Jurisprudence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Ethical Jurisprudence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Behavioral Jurisprudence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2</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factor leads towards the economic prosperity of a country?</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Industrial growth</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Stable law and order situation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Strong financial institutions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All of the given options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Short term sale of Government securities with an agreement to repurchase the securities at a higher price is called _______________.</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Federal fund</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Repo</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Banker’s acceptance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Open market operation</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4</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Short-term financial instrument used in the money market is known as: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Document</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Paper</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Bond</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Bill</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4</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According to Establishment of Federal Bank for Co-Operative and regulation of Co-Operative Banking Act, 1977, the term “Time Liabilities” refers to which of the following?</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Liabilities which are to be met on demand</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Liabilities which are not demand liabilities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Liabilities which are to be met in due course of time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Liabilities which are contingent in nature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8</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“Demand liabilities” means liabilities which must be met on demand, and “time liabilities” means liabilities which are not demand liabilities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refers to “An obligation annexed to the ownership of property, and arising out of a confidence reposed in and accepted by the owner, or declared and accepted by him, for the benefit of another, or of another and the owner is the person who reposes or declares the confidence”?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Agency</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Trust</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Branch</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Sole ownership</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10</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If report of State Bank is not submitted with the application of stay order against winding up to the High Court, the high court can extend a stay order for which of the following Maximum periods?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15 Days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30 Days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45 Days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60 Days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15</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Which of the following are intermediate-term and long-term obligations issued by large, high-quality corporations to finance plant and equipment spending?</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Bills of Exchange</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Bankers' Acceptances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Corporate Bonds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Eurodollars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4</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All of the following are the components of Part III (Suspension of Business and winding up of Banking Companies) of Banking Companies Ordinance, 1962, EXCEPT:</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Power to dispense with meetings of creditors, etc.</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Booked depositors’ credits to be deemed proved</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Preferential payments to depositors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Special provisions to make calls on contributories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7</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All of the following are types of financial market, EXCEPT:</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Foreign exchange markets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Stock markets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Bond markets</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Future markets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3</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According to the State Bank of</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Pakistan</w:t>
            </w:r>
            <w:r w:rsidRPr="002D09EA">
              <w:rPr>
                <w:rFonts w:ascii="Times New Roman" w:eastAsia="Times New Roman" w:hAnsi="Times New Roman" w:cs="Times New Roman"/>
                <w:sz w:val="24"/>
                <w:szCs w:val="24"/>
              </w:rPr>
              <w:t> </w:t>
            </w:r>
            <w:r w:rsidRPr="002D09EA">
              <w:rPr>
                <w:rFonts w:ascii="Times New Roman" w:eastAsia="Times New Roman" w:hAnsi="Times New Roman" w:cs="Times New Roman"/>
                <w:b/>
                <w:bCs/>
                <w:sz w:val="24"/>
                <w:szCs w:val="24"/>
                <w:bdr w:val="none" w:sz="0" w:space="0" w:color="auto" w:frame="1"/>
              </w:rPr>
              <w:t>Act, 1956, “Central Board” refers to which of the following?</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Central Board of Revenue</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b/>
                <w:bCs/>
                <w:sz w:val="24"/>
                <w:szCs w:val="24"/>
                <w:bdr w:val="none" w:sz="0" w:space="0" w:color="auto" w:frame="1"/>
              </w:rPr>
              <w:t>Central Board of Directors of the Bank</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Central Board of Information Technology</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Central Board of Investments</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LESSON 16</w:t>
            </w:r>
          </w:p>
          <w:p w:rsidR="002D09EA" w:rsidRPr="002D09EA" w:rsidRDefault="002D09EA" w:rsidP="002D09EA">
            <w:pPr>
              <w:spacing w:after="12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p w:rsidR="002D09EA" w:rsidRPr="002D09EA" w:rsidRDefault="002D09EA" w:rsidP="002D09EA">
            <w:pPr>
              <w:spacing w:after="0" w:line="240" w:lineRule="auto"/>
              <w:textAlignment w:val="baseline"/>
              <w:rPr>
                <w:rFonts w:ascii="Times New Roman" w:eastAsia="Times New Roman" w:hAnsi="Times New Roman" w:cs="Times New Roman"/>
                <w:sz w:val="24"/>
                <w:szCs w:val="24"/>
              </w:rPr>
            </w:pPr>
            <w:r w:rsidRPr="002D09EA">
              <w:rPr>
                <w:rFonts w:ascii="Times New Roman" w:eastAsia="Times New Roman" w:hAnsi="Times New Roman" w:cs="Times New Roman"/>
                <w:sz w:val="24"/>
                <w:szCs w:val="24"/>
              </w:rPr>
              <w:t> </w:t>
            </w:r>
          </w:p>
        </w:tc>
      </w:tr>
    </w:tbl>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t-sic�'.p�z Ў family:Verdana;mso-bidi-font-family:Arial;color:black;border:none windowtext 1.0pt; mso-border-alt:none windowtext 0in;padding:0in'&gt;According to Section 16 of Banking Companies Ordinance, 1962, which of the following is the MAXIMUM commission, brokerage, discount or remuneration paid by banking company on issue of share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 of the paid up value of the issued shares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2.5%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3.5%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Restriction on commission, brokerage, discount, etc. on sale of shares: Sec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Notwithstanding anything to the contrary in sections 105 and 105A of the Companies Act, 1913 , no banking company shall pay out directly or indirectly by way of commission, brokerage, discount or remuneration in any form in respect of any shares issued by it, any amount exceeding in the aggregate two and one-half per cent of the paid-up value of the said shares.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 financial market in which new issues of a security such as bonds or stocks are sold to initial buyers”?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Over the Counter Market (OTC)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Primary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Secondary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 and Secondary Markets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 is a financial market in which new issues of a security such as Bonds or stocks are sold to initial buyers whereas in secondary Markets there is further sale of already issued securities.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Subscribed Capital is part of which of the following?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Paid 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Un-issued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Retained capital/equity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Paid-up capital is that part of the issued capital which has been paid-up by the shareholders. Paid up capital is always equal to subscribed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the components of Part IV (Special Provisions for Speedy Disposal of Winding up Proceedings) of Banking Companies Ordinance, 1962,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Transfer of pending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Settlement of list of debtors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Special provisions to make calls on contributories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Preferential payments to depositors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Part –IV</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Special Provisions for Speedy Disposal of Winding up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following topics are covered under this part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Power of High Court to decide all claims in respect of banking companies.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Transfer of pending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Settlement of list of debtors.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 Special provisions to make calls on contributories.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parties are engaged in a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Advising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Negotiating banks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1)</w:t>
      </w:r>
      <w:r w:rsidRPr="002D09EA">
        <w:rPr>
          <w:rFonts w:ascii="Verdana" w:eastAsia="Times New Roman" w:hAnsi="Verdana" w:cs="Times New Roman"/>
          <w:color w:val="000000"/>
          <w:sz w:val="20"/>
          <w:szCs w:val="20"/>
        </w:rPr>
        <w:t>      Applicant (opener of L.C)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w:t>
      </w:r>
      <w:r w:rsidRPr="002D09EA">
        <w:rPr>
          <w:rFonts w:ascii="Verdana" w:eastAsia="Times New Roman" w:hAnsi="Verdana" w:cs="Times New Roman"/>
          <w:color w:val="000000"/>
          <w:sz w:val="20"/>
          <w:szCs w:val="20"/>
        </w:rPr>
        <w:t>      Issuing bank (opening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3)</w:t>
      </w:r>
      <w:r w:rsidRPr="002D09EA">
        <w:rPr>
          <w:rFonts w:ascii="Verdana" w:eastAsia="Times New Roman" w:hAnsi="Verdana" w:cs="Times New Roman"/>
          <w:color w:val="000000"/>
          <w:sz w:val="20"/>
          <w:szCs w:val="20"/>
        </w:rPr>
        <w:t>      Advising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4)</w:t>
      </w:r>
      <w:r w:rsidRPr="002D09EA">
        <w:rPr>
          <w:rFonts w:ascii="Verdana" w:eastAsia="Times New Roman" w:hAnsi="Verdana" w:cs="Times New Roman"/>
          <w:color w:val="000000"/>
          <w:sz w:val="20"/>
          <w:szCs w:val="20"/>
        </w:rPr>
        <w:t>      Confirming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5)</w:t>
      </w:r>
      <w:r w:rsidRPr="002D09EA">
        <w:rPr>
          <w:rFonts w:ascii="Verdana" w:eastAsia="Times New Roman" w:hAnsi="Verdana" w:cs="Times New Roman"/>
          <w:color w:val="000000"/>
          <w:sz w:val="20"/>
          <w:szCs w:val="20"/>
        </w:rPr>
        <w:t>      Negotiating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w:t>
      </w:r>
      <w:r w:rsidRPr="002D09EA">
        <w:rPr>
          <w:rFonts w:ascii="Verdana" w:eastAsia="Times New Roman" w:hAnsi="Verdana" w:cs="Times New Roman"/>
          <w:color w:val="000000"/>
          <w:sz w:val="20"/>
          <w:szCs w:val="20"/>
        </w:rPr>
        <w:t>      Nominated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4 of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which of the following should be the original Capital of the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20 Millions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30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original share capital of the Bank shall be three corers of rupees divided into three hundred thousand fully paid-up shares of the nominal value of one hundred rupees each, out of which not less than fifty one per cent shall be held by the Federal Government and the balance by the public.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8"/>
        </w:numPr>
        <w:spacing w:after="0" w:line="240" w:lineRule="auto"/>
        <w:ind w:right="240"/>
        <w:textAlignment w:val="baseline"/>
        <w:rPr>
          <w:rFonts w:ascii="Verdana" w:eastAsia="Times New Roman" w:hAnsi="Verdana" w:cs="Times New Roman"/>
          <w:color w:val="000000"/>
          <w:sz w:val="20"/>
          <w:szCs w:val="20"/>
        </w:rPr>
      </w:pPr>
    </w:p>
    <w:bookmarkStart w:id="3" w:name="3783342:Comment:1890155"/>
    <w:bookmarkEnd w:id="3"/>
    <w:p w:rsidR="002D09EA" w:rsidRPr="002D09EA" w:rsidRDefault="000944D7" w:rsidP="002D09EA">
      <w:pPr>
        <w:spacing w:after="0" w:line="240" w:lineRule="auto"/>
        <w:ind w:left="87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rPr>
        <w:fldChar w:fldCharType="begin"/>
      </w:r>
      <w:r w:rsidR="002D09EA" w:rsidRPr="002D09EA">
        <w:rPr>
          <w:rFonts w:ascii="Verdana" w:eastAsia="Times New Roman" w:hAnsi="Verdana" w:cs="Times New Roman"/>
          <w:color w:val="000000"/>
          <w:sz w:val="20"/>
        </w:rPr>
        <w:instrText xml:space="preserve"> HYPERLINK "http://vustudents.ning.com/profile/malik12" \o "+ M.Tariq Malik" </w:instrText>
      </w:r>
      <w:r w:rsidRPr="002D09EA">
        <w:rPr>
          <w:rFonts w:ascii="Verdana" w:eastAsia="Times New Roman" w:hAnsi="Verdana" w:cs="Times New Roman"/>
          <w:color w:val="000000"/>
          <w:sz w:val="20"/>
        </w:rPr>
        <w:fldChar w:fldCharType="separate"/>
      </w:r>
      <w:r w:rsidR="002D09EA">
        <w:rPr>
          <w:rFonts w:ascii="Verdana" w:eastAsia="Times New Roman" w:hAnsi="Verdana" w:cs="Times New Roman"/>
          <w:noProof/>
          <w:color w:val="DD1A00"/>
          <w:sz w:val="9"/>
          <w:szCs w:val="9"/>
          <w:bdr w:val="none" w:sz="0" w:space="0" w:color="auto" w:frame="1"/>
        </w:rPr>
        <w:drawing>
          <wp:inline distT="0" distB="0" distL="0" distR="0">
            <wp:extent cx="457200" cy="457200"/>
            <wp:effectExtent l="19050" t="0" r="0" b="0"/>
            <wp:docPr id="9" name="Picture 9" descr="https://storage.ning.com/topology/rest/1.0/file/get/8423111075?profile=RESIZE_48X48&amp;width=48&amp;height=48&amp;crop=1%3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storage.ning.com/topology/rest/1.0/file/get/8423111075?profile=RESIZE_48X48&amp;width=48&amp;height=48&amp;crop=1%3A1"/>
                    <pic:cNvPicPr>
                      <a:picLocks noChangeAspect="1" noChangeArrowheads="1"/>
                    </pic:cNvPicPr>
                  </pic:nvPicPr>
                  <pic:blipFill>
                    <a:blip r:embed="rId6"/>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002D09EA">
        <w:rPr>
          <w:rFonts w:ascii="Verdana" w:eastAsia="Times New Roman" w:hAnsi="Verdana" w:cs="Times New Roman"/>
          <w:noProof/>
          <w:color w:val="DD1A00"/>
          <w:sz w:val="9"/>
          <w:szCs w:val="9"/>
          <w:bdr w:val="none" w:sz="0" w:space="0" w:color="auto" w:frame="1"/>
        </w:rPr>
        <w:drawing>
          <wp:inline distT="0" distB="0" distL="0" distR="0">
            <wp:extent cx="1714500" cy="1714500"/>
            <wp:effectExtent l="19050" t="0" r="0" b="0"/>
            <wp:docPr id="10" name="Picture 10" descr="https://storage.ning.com/topology/rest/1.0/file/get/3036189105?profile=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storage.ning.com/topology/rest/1.0/file/get/3036189105?profile=original"/>
                    <pic:cNvPicPr>
                      <a:picLocks noChangeAspect="1" noChangeArrowheads="1"/>
                    </pic:cNvPicPr>
                  </pic:nvPicPr>
                  <pic:blipFill>
                    <a:blip r:embed="rId7"/>
                    <a:srcRect/>
                    <a:stretch>
                      <a:fillRect/>
                    </a:stretch>
                  </pic:blipFill>
                  <pic:spPr bwMode="auto">
                    <a:xfrm>
                      <a:off x="0" y="0"/>
                      <a:ext cx="1714500" cy="1714500"/>
                    </a:xfrm>
                    <a:prstGeom prst="rect">
                      <a:avLst/>
                    </a:prstGeom>
                    <a:noFill/>
                    <a:ln w="9525">
                      <a:noFill/>
                      <a:miter lim="800000"/>
                      <a:headEnd/>
                      <a:tailEnd/>
                    </a:ln>
                  </pic:spPr>
                </pic:pic>
              </a:graphicData>
            </a:graphic>
          </wp:inline>
        </w:drawing>
      </w:r>
      <w:r w:rsidRPr="002D09EA">
        <w:rPr>
          <w:rFonts w:ascii="Verdana" w:eastAsia="Times New Roman" w:hAnsi="Verdana" w:cs="Times New Roman"/>
          <w:color w:val="000000"/>
          <w:sz w:val="20"/>
        </w:rPr>
        <w:fldChar w:fldCharType="end"/>
      </w:r>
      <w:bookmarkStart w:id="4" w:name="3783342Comment1890155"/>
      <w:r w:rsidRPr="002D09EA">
        <w:rPr>
          <w:rFonts w:ascii="Verdana" w:eastAsia="Times New Roman" w:hAnsi="Verdana" w:cs="Times New Roman"/>
          <w:color w:val="000000"/>
          <w:sz w:val="20"/>
          <w:szCs w:val="20"/>
        </w:rPr>
        <w:fldChar w:fldCharType="begin"/>
      </w:r>
      <w:r w:rsidR="002D09EA" w:rsidRPr="002D09EA">
        <w:rPr>
          <w:rFonts w:ascii="Verdana" w:eastAsia="Times New Roman" w:hAnsi="Verdana" w:cs="Times New Roman"/>
          <w:color w:val="000000"/>
          <w:sz w:val="20"/>
          <w:szCs w:val="20"/>
        </w:rPr>
        <w:instrText xml:space="preserve"> HYPERLINK "https://vustudents.ning.com/xn/detail/3783342:Comment:1890155" \o "Permalink to this Reply" </w:instrText>
      </w:r>
      <w:r w:rsidRPr="002D09EA">
        <w:rPr>
          <w:rFonts w:ascii="Verdana" w:eastAsia="Times New Roman" w:hAnsi="Verdana" w:cs="Times New Roman"/>
          <w:color w:val="000000"/>
          <w:sz w:val="20"/>
          <w:szCs w:val="20"/>
        </w:rPr>
        <w:fldChar w:fldCharType="separate"/>
      </w:r>
      <w:r w:rsidR="002D09EA" w:rsidRPr="002D09EA">
        <w:rPr>
          <w:rFonts w:ascii="Verdana" w:eastAsia="Times New Roman" w:hAnsi="Verdana" w:cs="Times New Roman"/>
          <w:color w:val="DD1A00"/>
          <w:sz w:val="20"/>
        </w:rPr>
        <w:t>Permalink</w:t>
      </w:r>
      <w:r w:rsidRPr="002D09EA">
        <w:rPr>
          <w:rFonts w:ascii="Verdana" w:eastAsia="Times New Roman" w:hAnsi="Verdana" w:cs="Times New Roman"/>
          <w:color w:val="000000"/>
          <w:sz w:val="20"/>
          <w:szCs w:val="20"/>
        </w:rPr>
        <w:fldChar w:fldCharType="end"/>
      </w:r>
      <w:bookmarkEnd w:id="4"/>
      <w:r w:rsidR="002D09EA" w:rsidRPr="002D09EA">
        <w:rPr>
          <w:rFonts w:ascii="Verdana" w:eastAsia="Times New Roman" w:hAnsi="Verdana" w:cs="Times New Roman"/>
          <w:color w:val="000000"/>
          <w:sz w:val="20"/>
          <w:szCs w:val="20"/>
        </w:rPr>
        <w:t> Reply by </w:t>
      </w:r>
      <w:hyperlink r:id="rId8" w:history="1">
        <w:r w:rsidR="002D09EA" w:rsidRPr="002D09EA">
          <w:rPr>
            <w:rFonts w:ascii="Verdana" w:eastAsia="Times New Roman" w:hAnsi="Verdana" w:cs="Times New Roman"/>
            <w:color w:val="DD1A00"/>
            <w:sz w:val="20"/>
          </w:rPr>
          <w:t>+ M.Tariq Malik</w:t>
        </w:r>
      </w:hyperlink>
      <w:r w:rsidR="002D09EA" w:rsidRPr="002D09EA">
        <w:rPr>
          <w:rFonts w:ascii="Verdana" w:eastAsia="Times New Roman" w:hAnsi="Verdana" w:cs="Times New Roman"/>
          <w:color w:val="000000"/>
          <w:sz w:val="20"/>
          <w:szCs w:val="20"/>
        </w:rPr>
        <w:t> on </w:t>
      </w:r>
      <w:r w:rsidR="002D09EA" w:rsidRPr="002D09EA">
        <w:rPr>
          <w:rFonts w:ascii="Verdana" w:eastAsia="Times New Roman" w:hAnsi="Verdana" w:cs="Times New Roman"/>
          <w:color w:val="000000"/>
          <w:sz w:val="20"/>
        </w:rPr>
        <w:t>December 2, 2012 at 9:03pm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BNK 601 MCQ’S 3</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statements holds TRUE for 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is to redress wrongs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ensures public order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is to maintain rights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Significance of law: Law is to maintain rights, uphold justice and redress wrongs. Law ensures public order, balance, harmony, peace among the persons within the state and inter-states. We can easily conceive that in the absence of law and legal system there would have been disorder, unrest and chaos all around us.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“U.S. dollars deposited in foreign branches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U.S.</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banks or in foreign banks outside the</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United States”?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Bills of Exchange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Bankers' Acceptances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Repurchase Agreements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Eurodollars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 banking company can engage itself in which of the following businesses under section 7 of Banking Companies Ordinance, 1962?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Borrowing, raising, or taking up of money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lending or advancing of money either upon or without security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granting and issuing of letters of credit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In which of the following financial markets, buyers and/sellers agree to trade certain quantity of commodity for a specific price at a specified date in future?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Over the Counter Market (OTC)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Future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Secondary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Forward Contracts and Futures Market: Under Forward Contract, buyers and/sellers agree to trade certain quantity of commodity for a specific price at a specified date in future, contracts are formally made in commodities exchange markets.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regulation of paid-up capital, subscribed capital and authorized capital and voting rights of share-holders under section 14 of Banking Companies Ordinance, 1962?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subscribed capital of the company is not less than one half of the authorized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capital of the company consists of ordinary shares only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Paid-up capital should be less than one half of the subscribed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voting rights of any one shareholder, except those of the Federal Government or a Provincial Government do not exceed five per cent of the total voting rights of all the shareholders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At the time of independence, how many branches of scheduled banks were there in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457 branches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467 branches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487 branches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497 branches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In Pakistan, before independence in March, 1947 there were 631 scheduled bank offices in the United Pakistan. Out of which 144 were located in Bangladesh and there were 130 offices of non-scheduled banks.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 bank for the time being included in the list of banks maintained under sub-section (1) of Section 37; under Banking Companies Ordinance, 1962”?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Scheduled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Commercial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Investment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Financial Intermediary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"Scheduled bank" means a bank for the time being included in the list of banks maintained under subsection of Section 37.</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Relationship between Principal and Agent is known as which of the following?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Business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Formal relationship</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Agency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Personal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studies is the evolution of law over a period of time?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Analytical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Historical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Ethical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Behavioral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Short term sale of Government securities with an agreement to repurchase the securities at a higher price is called _______________.</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Federal fund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Repo</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Banker’s acceptance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Open market operation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4</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Short-term financial instrument used in the money market is known as: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Document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Paper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Bond</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Bill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Establishment of Federal Bank for Co-Operative and regulation of Co-Operative Banking Act, 1977, the term “Time Liabilities” refers to which of the following?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Liabilities which are to be met on demand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Liabilities which are not demand liabilities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Liabilities which are to be met in due course of time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Liabilities which are contingent in nature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“Demand liabilities” means liabilities which must be met on demand, and “time liabilities” means liabilities which are not demand liabilities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br/>
      </w:r>
      <w:r w:rsidRPr="002D09EA">
        <w:rPr>
          <w:rFonts w:ascii="Verdana" w:eastAsia="Times New Roman" w:hAnsi="Verdana" w:cs="Times New Roman"/>
          <w:b/>
          <w:bCs/>
          <w:color w:val="000000"/>
          <w:sz w:val="20"/>
          <w:szCs w:val="20"/>
          <w:bdr w:val="none" w:sz="0" w:space="0" w:color="auto" w:frame="1"/>
        </w:rPr>
        <w:br/>
        <w:t>Which of the following refers to “An obligation annexed to the ownership of property, and arising out of a confidence reposed in and accepted by the owner, or declared and accepted by him, for the benefit of another, or of another and the owner is the person who reposes or declares the confidence”?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Agency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Trust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Branch</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Sole ownership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are intermediate-term and long-term obligations issued by large, high-quality corporations to finance plant and equipment spending?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Bills of Exchange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Bankers' Acceptances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Corporate Bonds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Eurodollars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4</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the components of Part III (Suspension of Business and winding up of Banking Companies) of Banking Companies Ordinance, 1962,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Power to dispense with meetings of creditors, etc.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Booked depositors’ credits to be deemed proved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Preferential payments to depositors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Special provisions to make calls on contributories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types of financial market,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Foreign exchange markets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Stock markets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Bond markets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Future markets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demerits of Nationalization of banks,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Excessive government control leading to the decisions on non professional considerations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Equitable distribution of credit to the different sectors, industries and regions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Neglect of personalized services to the customers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Mismanagement leading to alarming size of non-performing loans portfolio</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Excessive government control leading to the decisions on non professional considerations.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Lack of fair market competition leading to absence of availability of innovative and diversified products to the customers.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Neglect of personalized services to the customers.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Mismanagement leading to alarming size of nonperforming loans portfolio.</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also known as Repos?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Bills of Exchange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Bankers' Acceptances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Repurchase Agreements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Eurodollars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terms is NOT defined by the Companies Ordinance, 1984?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Debenture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Dividend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Preference share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term dividend has not been defined in the Companies Ordinance.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markets may, at preliminary stage, be termed as “market for bonds and stock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Financial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Secondary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36 of Banking Companies Ordinance, 1962, the Federal Government can issue a certificate of Moratorium, upon an application of State Bank, for which of the following MAXIMUM periods?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Three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Six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Nine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One Year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kind of shares issued by the company under 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Ordinary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Preference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Deferred shares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Future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The word “Bank” is derived from which of the following?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Bancus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Banque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Bench</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5</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studies theory of legislation, precedent and customs?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Analytical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Historical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Ethical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Behavioral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provisions regarding transfer of ownership of banks, under The Banks (Nationalization) Act, 1974,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ownership, management and control of all banks shall stand transferred to, and vest in, the Federal Government on the commencing day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The Federal Government may, if it deems necessary, appoint a Chairman of the Board in respect of a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safety of all deposits in banks shall stand guaranteed by the Federal Government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provisions of this Act and the vesting of the shares of the banks in the Federal Government there under shall not in any way affect the status of the banks as bodies corporate.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6</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------Studies history of law and evolution of law over a period of time and also amendments, introduction of new principles of 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Analytical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Social Jurisprudence.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Historical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Ethical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UCP 600, which of the following refers to any arrangement, however names or described, that is irrevocable and thereby constitutes a definite undertaking the issuing bank to honor a complying presentation?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Credit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Honor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assumption of support for the company in case of a crisis?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Negative effect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Variable effect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Positive effect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Dreary effect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Positive effect: assumption of support for the company in case of a crisis.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Negative effect: spillover of a crisis to the company.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padd�30n`� �[� -language:EN-GB'&gt;4)      Confirming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5)</w:t>
      </w:r>
      <w:r w:rsidRPr="002D09EA">
        <w:rPr>
          <w:rFonts w:ascii="Verdana" w:eastAsia="Times New Roman" w:hAnsi="Verdana" w:cs="Times New Roman"/>
          <w:color w:val="000000"/>
          <w:sz w:val="20"/>
          <w:szCs w:val="20"/>
        </w:rPr>
        <w:t>      Negotiating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w:t>
      </w:r>
      <w:r w:rsidRPr="002D09EA">
        <w:rPr>
          <w:rFonts w:ascii="Verdana" w:eastAsia="Times New Roman" w:hAnsi="Verdana" w:cs="Times New Roman"/>
          <w:color w:val="000000"/>
          <w:sz w:val="20"/>
          <w:szCs w:val="20"/>
        </w:rPr>
        <w:t>      Nominated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4 of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which of the following should be the original Capital of the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20 Millions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30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original share capital of the Bank shall be three corers of rupees divided into three hundred thousand fully paid-up shares of the nominal value of one hundred rupees each, out of which not less than fifty one per cent shall be held by the Federal Government and the balance by the public.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9"/>
        </w:numPr>
        <w:spacing w:after="0" w:line="240" w:lineRule="auto"/>
        <w:ind w:right="240"/>
        <w:textAlignment w:val="baseline"/>
        <w:rPr>
          <w:rFonts w:ascii="Verdana" w:eastAsia="Times New Roman" w:hAnsi="Verdana" w:cs="Times New Roman"/>
          <w:color w:val="000000"/>
          <w:sz w:val="20"/>
          <w:szCs w:val="20"/>
        </w:rPr>
      </w:pPr>
    </w:p>
    <w:bookmarkStart w:id="5" w:name="3783342:Comment:1890156"/>
    <w:bookmarkEnd w:id="5"/>
    <w:p w:rsidR="002D09EA" w:rsidRPr="002D09EA" w:rsidRDefault="000944D7" w:rsidP="002D09EA">
      <w:pPr>
        <w:spacing w:after="0" w:line="240" w:lineRule="auto"/>
        <w:ind w:left="87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rPr>
        <w:fldChar w:fldCharType="begin"/>
      </w:r>
      <w:r w:rsidR="002D09EA" w:rsidRPr="002D09EA">
        <w:rPr>
          <w:rFonts w:ascii="Verdana" w:eastAsia="Times New Roman" w:hAnsi="Verdana" w:cs="Times New Roman"/>
          <w:color w:val="000000"/>
          <w:sz w:val="20"/>
        </w:rPr>
        <w:instrText xml:space="preserve"> HYPERLINK "http://vustudents.ning.com/profile/malik12" \o "+ M.Tariq Malik" </w:instrText>
      </w:r>
      <w:r w:rsidRPr="002D09EA">
        <w:rPr>
          <w:rFonts w:ascii="Verdana" w:eastAsia="Times New Roman" w:hAnsi="Verdana" w:cs="Times New Roman"/>
          <w:color w:val="000000"/>
          <w:sz w:val="20"/>
        </w:rPr>
        <w:fldChar w:fldCharType="separate"/>
      </w:r>
      <w:r w:rsidR="002D09EA">
        <w:rPr>
          <w:rFonts w:ascii="Verdana" w:eastAsia="Times New Roman" w:hAnsi="Verdana" w:cs="Times New Roman"/>
          <w:noProof/>
          <w:color w:val="DD1A00"/>
          <w:sz w:val="9"/>
          <w:szCs w:val="9"/>
          <w:bdr w:val="none" w:sz="0" w:space="0" w:color="auto" w:frame="1"/>
        </w:rPr>
        <w:drawing>
          <wp:inline distT="0" distB="0" distL="0" distR="0">
            <wp:extent cx="457200" cy="457200"/>
            <wp:effectExtent l="19050" t="0" r="0" b="0"/>
            <wp:docPr id="11" name="Picture 11" descr="https://storage.ning.com/topology/rest/1.0/file/get/8423111075?profile=RESIZE_48X48&amp;width=48&amp;height=48&amp;crop=1%3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torage.ning.com/topology/rest/1.0/file/get/8423111075?profile=RESIZE_48X48&amp;width=48&amp;height=48&amp;crop=1%3A1"/>
                    <pic:cNvPicPr>
                      <a:picLocks noChangeAspect="1" noChangeArrowheads="1"/>
                    </pic:cNvPicPr>
                  </pic:nvPicPr>
                  <pic:blipFill>
                    <a:blip r:embed="rId6"/>
                    <a:srcRect/>
                    <a:stretch>
                      <a:fillRect/>
                    </a:stretch>
                  </pic:blipFill>
                  <pic:spPr bwMode="auto">
                    <a:xfrm>
                      <a:off x="0" y="0"/>
                      <a:ext cx="457200" cy="457200"/>
                    </a:xfrm>
                    <a:prstGeom prst="rect">
                      <a:avLst/>
                    </a:prstGeom>
                    <a:noFill/>
                    <a:ln w="9525">
                      <a:noFill/>
                      <a:miter lim="800000"/>
                      <a:headEnd/>
                      <a:tailEnd/>
                    </a:ln>
                  </pic:spPr>
                </pic:pic>
              </a:graphicData>
            </a:graphic>
          </wp:inline>
        </w:drawing>
      </w:r>
      <w:r w:rsidR="002D09EA">
        <w:rPr>
          <w:rFonts w:ascii="Verdana" w:eastAsia="Times New Roman" w:hAnsi="Verdana" w:cs="Times New Roman"/>
          <w:noProof/>
          <w:color w:val="DD1A00"/>
          <w:sz w:val="9"/>
          <w:szCs w:val="9"/>
          <w:bdr w:val="none" w:sz="0" w:space="0" w:color="auto" w:frame="1"/>
        </w:rPr>
        <w:drawing>
          <wp:inline distT="0" distB="0" distL="0" distR="0">
            <wp:extent cx="1714500" cy="1714500"/>
            <wp:effectExtent l="19050" t="0" r="0" b="0"/>
            <wp:docPr id="12" name="Picture 12" descr="https://storage.ning.com/topology/rest/1.0/file/get/3036189105?profile=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storage.ning.com/topology/rest/1.0/file/get/3036189105?profile=original"/>
                    <pic:cNvPicPr>
                      <a:picLocks noChangeAspect="1" noChangeArrowheads="1"/>
                    </pic:cNvPicPr>
                  </pic:nvPicPr>
                  <pic:blipFill>
                    <a:blip r:embed="rId7"/>
                    <a:srcRect/>
                    <a:stretch>
                      <a:fillRect/>
                    </a:stretch>
                  </pic:blipFill>
                  <pic:spPr bwMode="auto">
                    <a:xfrm>
                      <a:off x="0" y="0"/>
                      <a:ext cx="1714500" cy="1714500"/>
                    </a:xfrm>
                    <a:prstGeom prst="rect">
                      <a:avLst/>
                    </a:prstGeom>
                    <a:noFill/>
                    <a:ln w="9525">
                      <a:noFill/>
                      <a:miter lim="800000"/>
                      <a:headEnd/>
                      <a:tailEnd/>
                    </a:ln>
                  </pic:spPr>
                </pic:pic>
              </a:graphicData>
            </a:graphic>
          </wp:inline>
        </w:drawing>
      </w:r>
      <w:r w:rsidRPr="002D09EA">
        <w:rPr>
          <w:rFonts w:ascii="Verdana" w:eastAsia="Times New Roman" w:hAnsi="Verdana" w:cs="Times New Roman"/>
          <w:color w:val="000000"/>
          <w:sz w:val="20"/>
        </w:rPr>
        <w:fldChar w:fldCharType="end"/>
      </w:r>
      <w:bookmarkStart w:id="6" w:name="3783342Comment1890156"/>
      <w:r w:rsidRPr="002D09EA">
        <w:rPr>
          <w:rFonts w:ascii="Verdana" w:eastAsia="Times New Roman" w:hAnsi="Verdana" w:cs="Times New Roman"/>
          <w:color w:val="000000"/>
          <w:sz w:val="20"/>
          <w:szCs w:val="20"/>
        </w:rPr>
        <w:fldChar w:fldCharType="begin"/>
      </w:r>
      <w:r w:rsidR="002D09EA" w:rsidRPr="002D09EA">
        <w:rPr>
          <w:rFonts w:ascii="Verdana" w:eastAsia="Times New Roman" w:hAnsi="Verdana" w:cs="Times New Roman"/>
          <w:color w:val="000000"/>
          <w:sz w:val="20"/>
          <w:szCs w:val="20"/>
        </w:rPr>
        <w:instrText xml:space="preserve"> HYPERLINK "https://vustudents.ning.com/xn/detail/3783342:Comment:1890156" \o "Permalink to this Reply" </w:instrText>
      </w:r>
      <w:r w:rsidRPr="002D09EA">
        <w:rPr>
          <w:rFonts w:ascii="Verdana" w:eastAsia="Times New Roman" w:hAnsi="Verdana" w:cs="Times New Roman"/>
          <w:color w:val="000000"/>
          <w:sz w:val="20"/>
          <w:szCs w:val="20"/>
        </w:rPr>
        <w:fldChar w:fldCharType="separate"/>
      </w:r>
      <w:r w:rsidR="002D09EA" w:rsidRPr="002D09EA">
        <w:rPr>
          <w:rFonts w:ascii="Verdana" w:eastAsia="Times New Roman" w:hAnsi="Verdana" w:cs="Times New Roman"/>
          <w:color w:val="DD1A00"/>
          <w:sz w:val="20"/>
        </w:rPr>
        <w:t>Permalink</w:t>
      </w:r>
      <w:r w:rsidRPr="002D09EA">
        <w:rPr>
          <w:rFonts w:ascii="Verdana" w:eastAsia="Times New Roman" w:hAnsi="Verdana" w:cs="Times New Roman"/>
          <w:color w:val="000000"/>
          <w:sz w:val="20"/>
          <w:szCs w:val="20"/>
        </w:rPr>
        <w:fldChar w:fldCharType="end"/>
      </w:r>
      <w:bookmarkEnd w:id="6"/>
      <w:r w:rsidR="002D09EA" w:rsidRPr="002D09EA">
        <w:rPr>
          <w:rFonts w:ascii="Verdana" w:eastAsia="Times New Roman" w:hAnsi="Verdana" w:cs="Times New Roman"/>
          <w:color w:val="000000"/>
          <w:sz w:val="20"/>
          <w:szCs w:val="20"/>
        </w:rPr>
        <w:t> Reply by </w:t>
      </w:r>
      <w:hyperlink r:id="rId9" w:history="1">
        <w:r w:rsidR="002D09EA" w:rsidRPr="002D09EA">
          <w:rPr>
            <w:rFonts w:ascii="Verdana" w:eastAsia="Times New Roman" w:hAnsi="Verdana" w:cs="Times New Roman"/>
            <w:color w:val="DD1A00"/>
            <w:sz w:val="20"/>
          </w:rPr>
          <w:t>+ M.Tariq Malik</w:t>
        </w:r>
      </w:hyperlink>
      <w:r w:rsidR="002D09EA" w:rsidRPr="002D09EA">
        <w:rPr>
          <w:rFonts w:ascii="Verdana" w:eastAsia="Times New Roman" w:hAnsi="Verdana" w:cs="Times New Roman"/>
          <w:color w:val="000000"/>
          <w:sz w:val="20"/>
          <w:szCs w:val="20"/>
        </w:rPr>
        <w:t> on </w:t>
      </w:r>
      <w:r w:rsidR="002D09EA" w:rsidRPr="002D09EA">
        <w:rPr>
          <w:rFonts w:ascii="Verdana" w:eastAsia="Times New Roman" w:hAnsi="Verdana" w:cs="Times New Roman"/>
          <w:color w:val="000000"/>
          <w:sz w:val="20"/>
        </w:rPr>
        <w:t>December 2, 2012 at 9:03pm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BNK 601 MCQ’S 4</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In 14th century, Banking in structured form started in which of the following countries In 14th century, Banking in structured form started in which of the following countries?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U.S.A.</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England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France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Germany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Banking in structured form started in England in 14</w:t>
      </w:r>
      <w:r w:rsidRPr="002D09EA">
        <w:rPr>
          <w:rFonts w:ascii="Verdana" w:eastAsia="Times New Roman" w:hAnsi="Verdana" w:cs="Times New Roman"/>
          <w:color w:val="000000"/>
          <w:sz w:val="20"/>
          <w:szCs w:val="20"/>
          <w:bdr w:val="none" w:sz="0" w:space="0" w:color="auto" w:frame="1"/>
          <w:vertAlign w:val="superscript"/>
        </w:rPr>
        <w:t>th</w:t>
      </w:r>
      <w:r w:rsidRPr="002D09EA">
        <w:rPr>
          <w:rFonts w:ascii="Verdana" w:eastAsia="Times New Roman" w:hAnsi="Verdana" w:cs="Times New Roman"/>
          <w:color w:val="000000"/>
          <w:sz w:val="20"/>
          <w:szCs w:val="20"/>
        </w:rPr>
        <w:t> century.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Banking, not in the present from but in its elementary stages was traced as old as: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1000 B.C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2000 B.C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3000 B.C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4000 B.C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The banking has been in practice in one way or other from the inception of societies. Some authors maintain that banking, not in the present form but in its elementary stages was traced as old as 2000 B.C.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How many foreign banks were there in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 at the time of independence?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09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19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29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39 banks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There were 19 foreign banks having small branches and controlled through their head offices.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also called the Legal Mortgage?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Equitable Mortgage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Registered 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Un-registered 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Non-equitable 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(Registered or Legal Mortgage): This is created through a formal document called mortgage deed. Mortgage deed is registered with the Registrar of titles. It is comparatively expensive as it involves stamp duty and registration fee.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included in the financial intermediaries,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Mutual Funds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Pension Funds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Stock Exchange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Credit Union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Financial institutions are also called Financial Intermediaries, these include the following: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Commercial Banks, Credit Unions, Savings and Loan Associations, Mutual Saving Banks, Mutual Funds, Finance Companies, Pension Funds etc.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br/>
        <w:t>All of the following are contents of the Memorandum of unlimited company, under Banking Companies Ordinance, 1962,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Name of the company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Objects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Limited liability of shareholders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Authorized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8</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condition(s) makes the purpose of the trust unlawful?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it is forbidden by 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it is fraudulent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it involves or implies injury to the person or property of another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merits of Nationalization of banks, EXCEPT: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Availability of funds to the government for meeting its social sector targets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Equitable distribution of credit to the different sectors, industries and regions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Centrally coordinated policy frame work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Excessive government control leading to the decisions on non professional considerations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6</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“the transfer of an interest in specific immoveable property for the purpose of securing the payment of money advanced or to be advanced by way of loan, an existing or future debt, or the performance of an engagement which may give rise to a pecuniary liability”?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Pledge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Hypothecation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Lien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mortgage is the transfer of an interest in specific immoveable property for the purpose of securing the payment of money advanced or to be advanced by way of loan, an existing or future debt, or the performance of an engagement which may give rise to a pecuniary liability.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primary purpose of Mortgage?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Securing the payment of money advanced or to be advanced by way of loan.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Securing the payment for future lending.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Securing the payment for an existing debt or future debt.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Securing the payment for performance of an engagement which may give rise to pecuniary liability.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(Mortgage): A mortgage is the transfer of an interest in specific immoveable property for the purpose of securing the payment of money advanced or to be advanced by way of loan, an existing or future debt, or the performance of an engagement which may give rise to a pecuniary liability.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17 of Banking Companies Ordinance, 1962, the banking company cannot create charge on which of the following?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 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Issued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Unpaid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Subscribed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Prohibition of charge on unpaid capital: Sec 17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 banking company shall create any charge upon any unpaid capital of the company and such charge, if created, shall be invalid.</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“rules that regulate the conduct of individuals, businesses, and other organizations within society”?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Legal system</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Legal opinion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law consists of rules that regulate the conduct of individuals, businesses, and other organizations within society”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As per Banking Companies Ordinance, 1962, the total suspension time of the operation of all or any provision of Companies ordinance, 1962 should not exceed: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Three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Six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Nine months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One year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Federal Government may, by notification in the official Gazette, extend from time to time, the period of any suspension under subsection for such period or periods, not exceeding sixty days at any one time, as it thinks fit so however that the total period does not exceed one year.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16 of Banking Companies Ordinance, 1962, which of the following is the MAXIMUM commission, brokerage, discount or remuneration paid by banking company on issue of share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 of the paid up value of the issued shares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2.5%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3.5% of the paid up value of the issued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Restriction on commission, brokerage, discount, etc. on sale of shares: Sec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Notwithstanding anything to the contrary in sections 105 and 105A of the Companies Act, 1913 , no banking company shall pay out directly or indirectly by way of commission, brokerage, discount or remuneration in any form in respect of any shares issued by it, any amount exceeding in the aggregate two and one-half per cent of the paid-up value of the said shares.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 financial market in which new issues of a security such as bonds or stocks are sold to initial buyers”?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Over the Counter Market (OTC)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Primary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Secondary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 and Secondary Markets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 is a financial market in which new issues of a security such as Bonds or stocks are sold to initial buyers whereas in secondary Markets there is further sale of already issued securities.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Subscribed Capital is part of which of the following?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Paid 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Un-issued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Retained capital/equity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Paid-up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Paid-up capital is that part of the issued capital which has been paid-up by the shareholders. Paid up capital is always equal to subscribed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the components of Part IV (Special Provisions for Speedy Disposal of Winding up Proceedings) of Banking Companies Ordinance, 1962,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Transfer of pending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Settlement of list of debtors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Special provisions to make calls on contributories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Preferential payments to depositors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Part –IV</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Special Provisions for Speedy Disposal of Winding up Proceedings following topics are covered under this part: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Power of High Court to decide all claims in respect of banking companies.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Transfer of pending proceedings.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Settlement of list of debtors.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Special provisions to make calls on contributories.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parties are engaged in a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Advising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Negotiating banks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1)</w:t>
      </w:r>
      <w:r w:rsidRPr="002D09EA">
        <w:rPr>
          <w:rFonts w:ascii="Verdana" w:eastAsia="Times New Roman" w:hAnsi="Verdana" w:cs="Times New Roman"/>
          <w:color w:val="000000"/>
          <w:sz w:val="20"/>
          <w:szCs w:val="20"/>
        </w:rPr>
        <w:t>      Applicant (opener of L.C)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2)</w:t>
      </w:r>
      <w:r w:rsidRPr="002D09EA">
        <w:rPr>
          <w:rFonts w:ascii="Verdana" w:eastAsia="Times New Roman" w:hAnsi="Verdana" w:cs="Times New Roman"/>
          <w:color w:val="000000"/>
          <w:sz w:val="20"/>
          <w:szCs w:val="20"/>
        </w:rPr>
        <w:t>      Issuing bank (opening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3)</w:t>
      </w:r>
      <w:r w:rsidRPr="002D09EA">
        <w:rPr>
          <w:rFonts w:ascii="Verdana" w:eastAsia="Times New Roman" w:hAnsi="Verdana" w:cs="Times New Roman"/>
          <w:color w:val="000000"/>
          <w:sz w:val="20"/>
          <w:szCs w:val="20"/>
        </w:rPr>
        <w:t>      Advising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4)</w:t>
      </w:r>
      <w:r w:rsidRPr="002D09EA">
        <w:rPr>
          <w:rFonts w:ascii="Verdana" w:eastAsia="Times New Roman" w:hAnsi="Verdana" w:cs="Times New Roman"/>
          <w:color w:val="000000"/>
          <w:sz w:val="20"/>
          <w:szCs w:val="20"/>
        </w:rPr>
        <w:t>      Confirming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5)</w:t>
      </w:r>
      <w:r w:rsidRPr="002D09EA">
        <w:rPr>
          <w:rFonts w:ascii="Verdana" w:eastAsia="Times New Roman" w:hAnsi="Verdana" w:cs="Times New Roman"/>
          <w:color w:val="000000"/>
          <w:sz w:val="20"/>
          <w:szCs w:val="20"/>
        </w:rPr>
        <w:t>      Negotiating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w:t>
      </w:r>
      <w:r w:rsidRPr="002D09EA">
        <w:rPr>
          <w:rFonts w:ascii="Verdana" w:eastAsia="Times New Roman" w:hAnsi="Verdana" w:cs="Times New Roman"/>
          <w:color w:val="000000"/>
          <w:sz w:val="20"/>
          <w:szCs w:val="20"/>
        </w:rPr>
        <w:t>      Nominated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category of the Share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Authorized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Un-issued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Retained capital/equity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Categories of Share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term share capital used in connection with the capital of a limited company is used in several senses. So the capital of a company may be categorized as follows: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Authorized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 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 Unissued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 Subscribed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 Paid-up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MINIMUM capital requirement for banks/Direct Financial Institutions as set out by the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by</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31/12/2009?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3 billion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 billion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 billion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6 billion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&lt;� l*&lt;oЎ �� &gt;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studies theory of legislation, precedent and customs?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Analytical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Historical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Ethical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Behavioral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provisions regarding transfer of ownership of banks, under The Banks (Nationalization) Act, 1974,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ownership, management and control of all banks shall stand transferred to, and vest in, the Federal Government on the commencing day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The Federal Government may, if it deems necessary, appoint a Chairman of the Board in respect of a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safety of all deposits in banks shall stand guaranteed by the Federal Government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provisions of this Act and the vesting of the shares of the banks in the Federal Government there under shall not in any way affect the status of the banks as bodies corporate.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6</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------Studies history of law and evolution of law over a period of time and also amendments, introduction of new principles of 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Analytical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Social Jurisprudence.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Historical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Ethical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UCP 600, which of the following refers to any arrangement, however names or described, that is irrevocable and thereby constitutes a definite undertaking the issuing bank to honor a complying presentation?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Credit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Honor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assumption of support for the company in case of a crisis?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Negative effect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Variable effect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Positive effect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Dreary effect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Positive effect: assumption of support for the company in case of a crisis.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Negative effect: spillover of a crisis to the company.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padd�30n`� �[� -language:EN-GB'&gt;4)      Confirming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5)</w:t>
      </w:r>
      <w:r w:rsidRPr="002D09EA">
        <w:rPr>
          <w:rFonts w:ascii="Verdana" w:eastAsia="Times New Roman" w:hAnsi="Verdana" w:cs="Times New Roman"/>
          <w:color w:val="000000"/>
          <w:sz w:val="20"/>
          <w:szCs w:val="20"/>
        </w:rPr>
        <w:t>      Negotiating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w:t>
      </w:r>
      <w:r w:rsidRPr="002D09EA">
        <w:rPr>
          <w:rFonts w:ascii="Verdana" w:eastAsia="Times New Roman" w:hAnsi="Verdana" w:cs="Times New Roman"/>
          <w:color w:val="000000"/>
          <w:sz w:val="20"/>
          <w:szCs w:val="20"/>
        </w:rPr>
        <w:t>      Nominated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4 of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which of the following should be the original Capital of the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20 Millions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30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original share capital of the Bank shall be three corers of rupees divided into three hundred thousand fully paid-up shares of the nominal value of one hundred rupees each, out of which not less than fifty one per cent shall be held by the Federal Government and the balance by the public.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10"/>
        </w:numPr>
        <w:spacing w:after="0" w:line="240" w:lineRule="auto"/>
        <w:ind w:right="240"/>
        <w:textAlignment w:val="baseline"/>
        <w:rPr>
          <w:rFonts w:ascii="Verdana" w:eastAsia="Times New Roman" w:hAnsi="Verdana" w:cs="Times New Roman"/>
          <w:color w:val="000000"/>
          <w:sz w:val="20"/>
          <w:szCs w:val="20"/>
        </w:rPr>
      </w:pPr>
    </w:p>
    <w:p w:rsidR="002D09EA" w:rsidRPr="002D09EA" w:rsidRDefault="002D09EA" w:rsidP="002D09EA">
      <w:pPr>
        <w:spacing w:after="0" w:line="240" w:lineRule="auto"/>
        <w:ind w:left="870"/>
        <w:textAlignment w:val="baseline"/>
        <w:rPr>
          <w:rFonts w:ascii="Verdana" w:eastAsia="Times New Roman" w:hAnsi="Verdana" w:cs="Times New Roman"/>
          <w:color w:val="000000"/>
          <w:sz w:val="20"/>
          <w:szCs w:val="20"/>
        </w:rPr>
      </w:pPr>
      <w:bookmarkStart w:id="7" w:name="3783342:Comment:1890241"/>
      <w:bookmarkEnd w:id="7"/>
      <w:r w:rsidRPr="002D09EA">
        <w:rPr>
          <w:rFonts w:ascii="Verdana" w:eastAsia="Times New Roman" w:hAnsi="Verdana" w:cs="Times New Roman"/>
          <w:color w:val="000000"/>
          <w:sz w:val="20"/>
        </w:rPr>
        <w:t>2, 2012 at 9:04pm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BNK 601 MCQ’S 5</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Of the following who make the contract void?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Minor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Insolvent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Lunatic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requirements of the Memorandum, under Banking Companies Ordinance, 1962,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Required to be printed</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Issue of shares and allotment of shares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Should be divided into paragraphs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Paragraphs to be consecutively numbered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8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In which of the following, head office of the bank should be situated under Section 3 of SBP Banking Services Corporation Ordinance, 2001?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Islamabad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Lahore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Karachi</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Any provincial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“Credit Information” as provided by Section 25A of Banking Companies Ordinance, 1962?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amounts and the nature of loans or advances or other credit facilities extended by a banking company to any borrower or class of borrowers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nature of security taken from any borrower for credit facilities granted to him</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guarantees, indemnities or other engagements furnished to a banking company by any of its customers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MAXIMUM period for which High Court can issue a stay order against winding up of a banking company?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Three Months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Six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Nine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One Year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entities CAN carry on a Banking Business?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Sole Proprietorship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Association of Persons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Hindu Undivided Family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 Company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 individual or association or body of individuals, not being a company, shall carry on banking business in Pakistan and, save as hereinafter provided, no company shall carry on banking business in Pakistan unless it holds a license issued in that behalf by the State Bank; and any such license may be issued subject to such conditions as the State Bank may think fit to impose.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36 of Banking Companies Ordinance, 1962, the banking company should submit its financial statements and the audit report to the State bank within which of the following periods?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 Months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3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4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6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SBP Banking Services Cooperation Ordinance, 2001, “The bank” refers to which of the following?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Commercial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Investment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SBP banking services corporation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State Bank of Pakistan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a microfinance institution under Section 4 of the Corporation and industrial Restructuring Corporation Ordinance, 2000?</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Sole proprietorship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Association of persons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Hindu undivided family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Company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Restrictions on establishment and operations: Sec 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No person, other than a company, shall be established as a microfinance institution.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risks encompasses the entire spectrum of risks arising from the economic, political and social environments of a foreign country that may have potential consequences for foreigners’ debt and equity investments in the country?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Credit or default risk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Transfer risk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Systematic risk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Country or sovereign risk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b/>
          <w:bCs/>
          <w:color w:val="000000"/>
          <w:sz w:val="20"/>
          <w:szCs w:val="20"/>
          <w:bdr w:val="none" w:sz="0" w:space="0" w:color="auto" w:frame="1"/>
        </w:rPr>
        <w:t> </w:t>
      </w:r>
      <w:r w:rsidRPr="002D09EA">
        <w:rPr>
          <w:rFonts w:ascii="Verdana" w:eastAsia="Times New Roman" w:hAnsi="Verdana" w:cs="Times New Roman"/>
          <w:color w:val="000000"/>
          <w:sz w:val="20"/>
          <w:szCs w:val="20"/>
        </w:rPr>
        <w:t>Country or sovereign risk encompasses the entire spectrum of risks arising from the economic, political and </w:t>
      </w:r>
      <w:hyperlink r:id="rId10" w:tooltip="Posts tagged with social environments" w:history="1">
        <w:r w:rsidRPr="002D09EA">
          <w:rPr>
            <w:rFonts w:ascii="Verdana" w:eastAsia="Times New Roman" w:hAnsi="Verdana" w:cs="Times New Roman"/>
            <w:color w:val="DD1A00"/>
            <w:sz w:val="20"/>
          </w:rPr>
          <w:t>social environments</w:t>
        </w:r>
      </w:hyperlink>
      <w:r w:rsidRPr="002D09EA">
        <w:rPr>
          <w:rFonts w:ascii="Verdana" w:eastAsia="Times New Roman" w:hAnsi="Verdana" w:cs="Times New Roman"/>
          <w:color w:val="000000"/>
          <w:sz w:val="20"/>
          <w:szCs w:val="20"/>
        </w:rPr>
        <w:t> of a foreign country that may have potential consequences for foreigners’ debt and </w:t>
      </w:r>
      <w:hyperlink r:id="rId11" w:tooltip="Posts tagged with equity" w:history="1">
        <w:r w:rsidRPr="002D09EA">
          <w:rPr>
            <w:rFonts w:ascii="Verdana" w:eastAsia="Times New Roman" w:hAnsi="Verdana" w:cs="Times New Roman"/>
            <w:color w:val="DD1A00"/>
            <w:sz w:val="20"/>
          </w:rPr>
          <w:t>equity</w:t>
        </w:r>
      </w:hyperlink>
      <w:r w:rsidRPr="002D09EA">
        <w:rPr>
          <w:rFonts w:ascii="Verdana" w:eastAsia="Times New Roman" w:hAnsi="Verdana" w:cs="Times New Roman"/>
          <w:color w:val="000000"/>
          <w:sz w:val="20"/>
          <w:szCs w:val="20"/>
        </w:rPr>
        <w:t> investments in that country.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requires specific technical know how?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Interval rating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Influential rating</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Financial rating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Qualitative rating</w:t>
      </w:r>
    </w:p>
    <w:p w:rsidR="002D09EA" w:rsidRPr="002D09EA" w:rsidRDefault="000944D7" w:rsidP="002D09EA">
      <w:pPr>
        <w:spacing w:after="0" w:line="240" w:lineRule="auto"/>
        <w:ind w:left="720"/>
        <w:textAlignment w:val="baseline"/>
        <w:rPr>
          <w:rFonts w:ascii="Verdana" w:eastAsia="Times New Roman" w:hAnsi="Verdana" w:cs="Times New Roman"/>
          <w:color w:val="000000"/>
          <w:sz w:val="20"/>
          <w:szCs w:val="20"/>
        </w:rPr>
      </w:pPr>
      <w:hyperlink r:id="rId12" w:history="1">
        <w:r w:rsidR="002D09EA" w:rsidRPr="002D09EA">
          <w:rPr>
            <w:rFonts w:ascii="Verdana" w:eastAsia="Times New Roman" w:hAnsi="Verdana" w:cs="Times New Roman"/>
            <w:b/>
            <w:bCs/>
            <w:color w:val="DD1A00"/>
            <w:sz w:val="20"/>
          </w:rPr>
          <w:t>Ref:</w:t>
        </w:r>
      </w:hyperlink>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 business in which a person participates with his money and another with his efforts or skill or both his efforts and skill and shall include unit, trust and mutual fund by whatever name called”?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Musharika</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Modaraba</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Istisna</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Ijara</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Contract Act, 1872, which of the following is the result of acceptance of a proposal?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Contract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Agreement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Promise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Consideration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Promise: When the person to whom the proposal is made signifies his assent thereto, the proposal is said to be accepted. A proposal when accepted becomes a promise.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As per Banking Companies Ordinance, 1962, upon the representation made by the State Bank, the Federal Government may suspend, at any time, the operation of all or any provision of Companies Ordinance, 1962, for a period of:</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30 days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60 days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90 days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120 days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Federal Government shall have powers to suspend the operations of Ordinance under section 4. The Federal Government, if on a representation made by the State Bank in this behalf is satisfied that it is expedient so to do, may by notification in the Official Gazette suspend for such period, not exceeding sixty days.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a bank under Section 3 of SBP Banking Services Corporation Ordinance, 2001?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Sole Proprietorship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Association of Person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Hindu Undivided Family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Body Corporate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basic relationship between a banker and a customer?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Contractual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Legal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Professional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Personal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Basic legal relationship between banker and customer is contractual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11"/>
        </w:numPr>
        <w:spacing w:after="0" w:line="240" w:lineRule="auto"/>
        <w:ind w:right="240"/>
        <w:textAlignment w:val="baseline"/>
        <w:rPr>
          <w:rFonts w:ascii="Verdana" w:eastAsia="Times New Roman" w:hAnsi="Verdana" w:cs="Times New Roman"/>
          <w:color w:val="000000"/>
          <w:sz w:val="20"/>
          <w:szCs w:val="20"/>
        </w:rPr>
      </w:pPr>
    </w:p>
    <w:p w:rsidR="002D09EA" w:rsidRPr="002D09EA" w:rsidRDefault="002D09EA" w:rsidP="002D09EA">
      <w:pPr>
        <w:spacing w:after="0" w:line="240" w:lineRule="auto"/>
        <w:ind w:left="870"/>
        <w:textAlignment w:val="baseline"/>
        <w:rPr>
          <w:rFonts w:ascii="Verdana" w:eastAsia="Times New Roman" w:hAnsi="Verdana" w:cs="Times New Roman"/>
          <w:color w:val="000000"/>
          <w:sz w:val="20"/>
          <w:szCs w:val="20"/>
        </w:rPr>
      </w:pPr>
      <w:bookmarkStart w:id="8" w:name="3783342:Comment:1890018"/>
      <w:bookmarkEnd w:id="8"/>
      <w:r w:rsidRPr="002D09EA">
        <w:rPr>
          <w:rFonts w:ascii="Verdana" w:eastAsia="Times New Roman" w:hAnsi="Verdana" w:cs="Times New Roman"/>
          <w:color w:val="000000"/>
          <w:sz w:val="20"/>
        </w:rPr>
        <w:t>2, 2012 at 9:04pm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BNK 601 MCQ’S 7</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function(s) of commission under Section 7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Banking and Finance Services Commission Act, 1992?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To conduct open competitive examinations for recruitment to Grade III or higher posts in the financial institutions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To conduct interviews and tests for recruitment to posts in grades higher than Grade III</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To conduct tests for promotion of existing employees from lower cadres to Grade III and above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LESSON 18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Functions of the Commission: Sec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functions of the Commission shall be— to conduct open competitive examinations for recruitment to Grade III or higher posts in the financial institutions; to conduct interviews and tests for recruitment to posts in grades higher than Grade III, except where such recruitment is excluded from the purview of the Commission by the Federal Government; to conduct tests for promotion of existing employees from lower cadres to Grade III and above, if so required by a financial institution; and to advise the Federal Government on matters relating to qualifications for, and methods of recruitment to, posts in Grade II or higher grades in the financial institutions, if so required by the Federal Government.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What is the bailment of goods as security for payment of a debt or performance of a promise called?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Hypothecation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Lien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 Pledge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"Pledge," "pawnor," and "pawnee" defined.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bailment of goods as security for payment of a debt or performance of a promise is called "pledge".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In which of the following years, an ombudsman was first established?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1806</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r w:rsidRPr="002D09EA">
        <w:rPr>
          <w:rFonts w:ascii="Verdana" w:eastAsia="Times New Roman" w:hAnsi="Verdana" w:cs="Times New Roman"/>
          <w:b/>
          <w:bCs/>
          <w:color w:val="000000"/>
          <w:sz w:val="20"/>
          <w:szCs w:val="20"/>
          <w:u w:val="single"/>
          <w:bdr w:val="none" w:sz="0" w:space="0" w:color="auto" w:frame="1"/>
        </w:rPr>
        <w:t>1809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1919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1929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Evolution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 the modern world, an ombudsman was first established in 1809 in Sweden.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An endorsement is said to be Blank endorsement, if it satisfies which of the following conditions?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If the endorser signs his name only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If the endorser adds a direction to pay the amount mentioned in the instrument to, or to the order of, a specified person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If the endorser restricts or excludes the right to further negotiate the 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If the endorser purports to transfer to the endorsee only a part of the amount payable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If the endorser signs his name only, the endorsement is said to be "in blank".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“U.S. dollars deposited in foreign branches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U.S.</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banks or in foreign banks outside the</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United States”?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Bills of Exchange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Bankers' Acceptances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Repurchase Agreements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Eurodollars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LESSON 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essential of a cheque?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must be in writing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It must by signed by drawer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The amount must be certain amount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 It must not have date of issue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LESSON 27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Essentials of a Cheque: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cheque must fulfill the following requirements:</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It must be in writing</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It should contained unconditional order</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It must by signed by drawer</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Cheque is always payable on demand</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The cheque is always drawn on a specified banker</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As a matter of practice, cheque leaves are in printed form</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The amount payable should be specified in the form of legal tender money and is paid accordingly.</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The amount must be certain amount</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The cheque is payable to specified person or order of or to bearer.</w:t>
      </w:r>
    </w:p>
    <w:p w:rsidR="002D09EA" w:rsidRPr="002D09EA" w:rsidRDefault="002D09EA" w:rsidP="002D09EA">
      <w:pPr>
        <w:numPr>
          <w:ilvl w:val="0"/>
          <w:numId w:val="12"/>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Date of issue must be mentioned on the cheque.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Section 35 of Banking Companies Ordinance, 1962, an auditor shall hold office for which of the following durations?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 Years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3 Years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4 Years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5 Years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Audit: Sec 35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 auditor shall hold office for a period of three years and shall not be removed from office before the expiry of that period except with the prior approval of the State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primary purpose of Mortgage?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Securing the payment of money advanced or to be advanced by way of loan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Securing the payment for future lending</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Securing the payment for an existing debt or future debt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Securing the payment for performance of an engagement which may give rise to pecuniary liability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LESSON 23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Transfer of Property Act, 1882 defines mortgage as under: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transfer of an interest in specific immoveable Property for the purpose of securing the payment of money advanced or to be advanced by way of loan, an existing or future debt or performance of an engagement which may give rise to a pecuniary liability”.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has defined the banker as “Any person carrying on a bonafide banking business in the</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United Kingdom</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is a banker”?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American Version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United Kingdom’s Version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Finance Act, 1915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Negotiable Instruments Act, 1881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According to Finance Act, 1915: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“Any person carrying on a bonafide banking business in the United Kingdom is a banker”.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makes the endorsement complete, EXCEPT: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holder signs on the face or back of the 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The instrument is delivered to the endorsee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It is signed and delivered with the intention of vesting the endorsee with the rights of the holder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It is signed and delivered with the intention of vesting the endorsee with the duties of the holder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LESSON 28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 endorsement becomes complete only when: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holder signs on the face or back of the 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instrument is delivered to the endorsee; and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is signed and delivered with the intention of vesting the endorsee with the rights of the holder.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Contract Act, 1872, which of the following is/are the cause of a biased consent?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Coercion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Misrepresentation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Mistake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LESSON 21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Consent is said to be free if not caused by: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Coercion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Undue influence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Fraud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Misrepresentation or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Mistake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An endorsement is said to be Restrictive endorsement, if it satisfies which of the following conditions?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If the endorser signs his name only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If the endorser adds a direction to pay the amount mentioned in the instrument to, or to the order of, a specified person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If the endorser restricts or excludes the right to further negotiate the 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If the endorser purports to transfer to the endorsee only a part of the amount payable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 endorsement is restrictive which either--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Restricts or excludes the right to further negotiate the instrument, or constitutes the endorsee an agent of the endorser to endorse the instrument or to receive its contents for the endorser or for some other specified person. Such endorsement restricts further negotiation of the instruments.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kinds of endorsement, EXCEPT: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Blank endorsement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Full endorsement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Reactive endorsement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Partial endorsement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Kinds of Endorsement:</w:t>
      </w:r>
    </w:p>
    <w:p w:rsidR="002D09EA" w:rsidRPr="002D09EA" w:rsidRDefault="002D09EA" w:rsidP="002D09EA">
      <w:pPr>
        <w:numPr>
          <w:ilvl w:val="0"/>
          <w:numId w:val="13"/>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endorsements are divided as under:</w:t>
      </w:r>
    </w:p>
    <w:p w:rsidR="002D09EA" w:rsidRPr="002D09EA" w:rsidRDefault="002D09EA" w:rsidP="002D09EA">
      <w:pPr>
        <w:numPr>
          <w:ilvl w:val="0"/>
          <w:numId w:val="13"/>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Blank or general</w:t>
      </w:r>
    </w:p>
    <w:p w:rsidR="002D09EA" w:rsidRPr="002D09EA" w:rsidRDefault="002D09EA" w:rsidP="002D09EA">
      <w:pPr>
        <w:numPr>
          <w:ilvl w:val="0"/>
          <w:numId w:val="13"/>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Full or special endorsement</w:t>
      </w:r>
    </w:p>
    <w:p w:rsidR="002D09EA" w:rsidRPr="002D09EA" w:rsidRDefault="002D09EA" w:rsidP="002D09EA">
      <w:pPr>
        <w:numPr>
          <w:ilvl w:val="0"/>
          <w:numId w:val="13"/>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Restrictive endorsement</w:t>
      </w:r>
    </w:p>
    <w:p w:rsidR="002D09EA" w:rsidRPr="002D09EA" w:rsidRDefault="002D09EA" w:rsidP="002D09EA">
      <w:pPr>
        <w:numPr>
          <w:ilvl w:val="0"/>
          <w:numId w:val="13"/>
        </w:numPr>
        <w:spacing w:after="45" w:line="240" w:lineRule="auto"/>
        <w:ind w:left="13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Partial endorsement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 bank for the time being included in the list of banks maintained under sub-section (1) of Section 37; under Banking Companies Ordinance, 1962”?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u w:val="single"/>
          <w:bdr w:val="none" w:sz="0" w:space="0" w:color="auto" w:frame="1"/>
        </w:rPr>
        <w:t>Scheduled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Commercial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Investment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Financial Intermediary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LESSON 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"Scheduled bank" means a bank for the time being included in the list of banks maintained under subsection of Section 37.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As per Banking Companies Ordinance, 1962, the total suspension time of the operation of all or any provision of Companies ordinance, 1962 should not exceed: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Three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Six months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Nine months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r w:rsidRPr="002D09EA">
        <w:rPr>
          <w:rFonts w:ascii="Verdana" w:eastAsia="Times New Roman" w:hAnsi="Verdana" w:cs="Times New Roman"/>
          <w:b/>
          <w:bCs/>
          <w:color w:val="000000"/>
          <w:sz w:val="20"/>
          <w:szCs w:val="20"/>
          <w:u w:val="single"/>
          <w:bdr w:val="none" w:sz="0" w:space="0" w:color="auto" w:frame="1"/>
        </w:rPr>
        <w:t>One year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Federal Government may, by notification in the official Gazette, extend from time to time, the period of any suspension under subsection for such period or periods, not exceeding sixty days at any one time, as it thinks fit so however that the total period does not exceed one year.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ing�&amp;NT�z Ў egory of the Share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Authorized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Un-issued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Retained capital/equity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Categories of Share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term share capital used in connection with the capital of a limited company is used in several senses. So the capital of a company may be categorized as follows: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Authorized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 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 Unissued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 Subscribed capital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 Paid-up capital</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MINIMUM capital requirement for banks/Direct Financial Institutions as set out by the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by</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31/12/2009?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3 billion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 billion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 billion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6 billion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&lt;� l*&lt;oЎ �� &gt;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studies theory of legislation, precedent and customs?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Analytical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Historical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Ethical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Behavioral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provisions regarding transfer of ownership of banks, under The Banks (Nationalization) Act, 1974,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ownership, management and control of all banks shall stand transferred to, and vest in, the Federal Government on the commencing day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The Federal Government may, if it deems necessary, appoint a Chairman of the Board in respect of a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safety of all deposits in banks shall stand guaranteed by the Federal Government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provisions of this Act and the vesting of the shares of the banks in the Federal Government there under shall not in any way affect the status of the banks as bodies corporate.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6</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------Studies history of law and evolution of law over a period of time and also amendments, introduction of new principles of law.</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Analytical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Social Jurisprudence.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Historical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Ethical Jurisprudence.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UCP 600, which of the following refers to any arrangement, however names or described, that is irrevocable and thereby constitutes a definite undertaking the issuing bank to honor a complying presentation?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Credit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Honor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assumption of support for the company in case of a crisis?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Negative effect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Variable effect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Positive effect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Dreary effect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Ref:</w:t>
      </w:r>
      <w:r w:rsidRPr="002D09EA">
        <w:rPr>
          <w:rFonts w:ascii="Verdana" w:eastAsia="Times New Roman" w:hAnsi="Verdana" w:cs="Times New Roman"/>
          <w:color w:val="000000"/>
          <w:sz w:val="20"/>
          <w:szCs w:val="20"/>
        </w:rPr>
        <w:t> Positive effect: assumption of support for the company in case of a crisis.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Negative effect: spillover of a crisis to the company.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padd�30n`� �[� -language:EN-GB'&gt;4)      Confirming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5)</w:t>
      </w:r>
      <w:r w:rsidRPr="002D09EA">
        <w:rPr>
          <w:rFonts w:ascii="Verdana" w:eastAsia="Times New Roman" w:hAnsi="Verdana" w:cs="Times New Roman"/>
          <w:color w:val="000000"/>
          <w:sz w:val="20"/>
          <w:szCs w:val="20"/>
        </w:rPr>
        <w:t>      Negotiating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w:t>
      </w:r>
      <w:r w:rsidRPr="002D09EA">
        <w:rPr>
          <w:rFonts w:ascii="Verdana" w:eastAsia="Times New Roman" w:hAnsi="Verdana" w:cs="Times New Roman"/>
          <w:color w:val="000000"/>
          <w:sz w:val="20"/>
          <w:szCs w:val="20"/>
        </w:rPr>
        <w:t>      Nominated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Section 4 of State Bank of</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Pakistan</w:t>
      </w:r>
      <w:r w:rsidRPr="002D09EA">
        <w:rPr>
          <w:rFonts w:ascii="Verdana" w:eastAsia="Times New Roman" w:hAnsi="Verdana" w:cs="Times New Roman"/>
          <w:color w:val="000000"/>
          <w:sz w:val="20"/>
          <w:szCs w:val="20"/>
        </w:rPr>
        <w:t> </w:t>
      </w:r>
      <w:r w:rsidRPr="002D09EA">
        <w:rPr>
          <w:rFonts w:ascii="Verdana" w:eastAsia="Times New Roman" w:hAnsi="Verdana" w:cs="Times New Roman"/>
          <w:b/>
          <w:bCs/>
          <w:color w:val="000000"/>
          <w:sz w:val="20"/>
          <w:szCs w:val="20"/>
          <w:bdr w:val="none" w:sz="0" w:space="0" w:color="auto" w:frame="1"/>
        </w:rPr>
        <w:t>Act, 1956, which of the following should be the original Capital of the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20 Millions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Rs. 30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40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Rs. 50 Millions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original share capital of the Bank shall be three corers of rupees divided into three hundred thousand fully paid-up shares of the nominal value of one hundred rupees each, out of which not less than fifty one per cent shall be held by the Federal Government and the balance by the public.</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14"/>
        </w:numPr>
        <w:spacing w:after="0" w:line="240" w:lineRule="auto"/>
        <w:ind w:right="240"/>
        <w:textAlignment w:val="baseline"/>
        <w:rPr>
          <w:rFonts w:ascii="Verdana" w:eastAsia="Times New Roman" w:hAnsi="Verdana" w:cs="Times New Roman"/>
          <w:color w:val="000000"/>
          <w:sz w:val="20"/>
          <w:szCs w:val="20"/>
        </w:rPr>
      </w:pPr>
    </w:p>
    <w:p w:rsidR="002D09EA" w:rsidRPr="002D09EA" w:rsidRDefault="002D09EA" w:rsidP="002D09EA">
      <w:pPr>
        <w:spacing w:after="0" w:line="240" w:lineRule="auto"/>
        <w:ind w:left="360"/>
        <w:textAlignment w:val="baseline"/>
        <w:rPr>
          <w:rFonts w:ascii="Verdana" w:eastAsia="Times New Roman" w:hAnsi="Verdana" w:cs="Times New Roman"/>
          <w:color w:val="000000"/>
          <w:sz w:val="20"/>
          <w:szCs w:val="20"/>
        </w:rPr>
      </w:pPr>
      <w:bookmarkStart w:id="9" w:name="3783342:Comment:1890242"/>
      <w:bookmarkEnd w:id="9"/>
      <w:r w:rsidRPr="002D09EA">
        <w:rPr>
          <w:rFonts w:ascii="Verdana" w:eastAsia="Times New Roman" w:hAnsi="Verdana" w:cs="Times New Roman"/>
          <w:b/>
          <w:bCs/>
          <w:color w:val="000000"/>
          <w:sz w:val="20"/>
          <w:szCs w:val="20"/>
          <w:bdr w:val="none" w:sz="0" w:space="0" w:color="auto" w:frame="1"/>
        </w:rPr>
        <w:t>BNK 601 MCQ’S 8</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is/are the right(s) of customer towards his banker?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To receive a statement of his account from a banker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To sue the bank for any loss and damages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To sue the banker for not maintaining the secrecy of his account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20</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Rights and Duties of Customer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customer has the following universally accepted rights: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To draw cheques against his credit balance, or in the absence of credit balance, when there are arrangements for accommodation made with the banker earlier;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 To receive a statement of his account from a banker.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 To sue the bank for any loss and damages.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 To sue the banker for not maintaining the secrecy of his account.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examples of Quasi Negotiable Instruments, under the Negotiable Instrument Act, 1881,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Dividend Warrants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Share Warrants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Bearer Debentures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Promissory Note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Quasi Negotiable Instruments—the negotiable Instruments Act, 1881 besides the three negotiable instruments as contained in section 13 also recognizes the following instruments as negotiable 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These are called Quasi Negotiable Instruments.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Dividend Warrants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Share Warrants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Bearer Debentures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Government Promissory Notes etc.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agents work along with the principal?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Public Agents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Private Agents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General Agents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Co-agents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Co-Agents-- Such Agents act along with Principal.</w:t>
      </w:r>
    </w:p>
    <w:p w:rsidR="002D09EA" w:rsidRPr="002D09EA" w:rsidRDefault="002D09EA" w:rsidP="002D09EA">
      <w:pPr>
        <w:spacing w:after="120" w:line="240" w:lineRule="auto"/>
        <w:ind w:left="720"/>
        <w:jc w:val="center"/>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following are requirements for opening bank account of Clubs, Societies and Associations, EXCEPT: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Resolution passed by managing committee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Certified copy of by- laws/rules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Signatures of the persons authorized to operate account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The request for opening an account must be made by competent authority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Accounts of Clubs, Societies &amp; Association: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Resolution passed by managing committee/executive committee/Governing body etc.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Certified copy of by- laws/rules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Signatures of the persons authorized to operate account.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NOT the essential requirement for the endorsement as per Negotiable Instrument Act, 1881?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should be on the 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should be made by the holder or the maker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Signatures should be in ink and not by pencil or rubber stamp</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u w:val="single"/>
          <w:bdr w:val="none" w:sz="0" w:space="0" w:color="auto" w:frame="1"/>
        </w:rPr>
        <w:t>It should contain unconditional order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28</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Essentials of an Endorsement: An endorsement must fulfill the following requirements: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should be on the instrument. If there is no space on it, it may be on a separate slip of paper annexed to the instrument called ‘allonge’.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endorser should sign the endorsement in the same style and with the same spellings as written in theinstrument.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Signatures should be in ink and not by pencil or rubber stamp.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It should be made by the holder or the maker. It cannot be endorsed by a stranger.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numPr>
          <w:ilvl w:val="0"/>
          <w:numId w:val="15"/>
        </w:numPr>
        <w:spacing w:after="0" w:line="240" w:lineRule="auto"/>
        <w:ind w:right="240"/>
        <w:textAlignment w:val="baseline"/>
        <w:rPr>
          <w:rFonts w:ascii="Verdana" w:eastAsia="Times New Roman" w:hAnsi="Verdana" w:cs="Times New Roman"/>
          <w:color w:val="000000"/>
          <w:sz w:val="20"/>
          <w:szCs w:val="20"/>
        </w:rPr>
      </w:pPr>
    </w:p>
    <w:p w:rsidR="002D09EA" w:rsidRPr="002D09EA" w:rsidRDefault="002D09EA" w:rsidP="002D09EA">
      <w:pPr>
        <w:spacing w:after="0" w:line="240" w:lineRule="auto"/>
        <w:ind w:left="870"/>
        <w:textAlignment w:val="baseline"/>
        <w:rPr>
          <w:rFonts w:ascii="Verdana" w:eastAsia="Times New Roman" w:hAnsi="Verdana" w:cs="Times New Roman"/>
          <w:color w:val="000000"/>
          <w:sz w:val="20"/>
          <w:szCs w:val="20"/>
        </w:rPr>
      </w:pPr>
      <w:bookmarkStart w:id="10" w:name="3783342:Comment:1890083"/>
      <w:bookmarkEnd w:id="10"/>
      <w:r w:rsidRPr="002D09EA">
        <w:rPr>
          <w:rFonts w:ascii="Verdana" w:eastAsia="Times New Roman" w:hAnsi="Verdana" w:cs="Times New Roman"/>
          <w:color w:val="000000"/>
          <w:sz w:val="20"/>
        </w:rPr>
        <w:t>2, 2012 at 9:04pm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BNK 601 MCQ’S 9</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“the delivery of goods by one person to another for some purpose, upon a contract that they shall, when the purpose is accomplished, be returned or otherwise disposed of according to the directions of the person delivering them”?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Bailment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Mortgage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Lien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Pledge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Bailment: The definition of bailment as contained in section 148 is given here under: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“bailment” is the delivery of goods by one person to another for some purpose, upon a contract that they shall, when the purpose is accomplished, be returned or otherwise disposed of according to the directions of the person delivering them.</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0944D7" w:rsidP="002D09EA">
      <w:pPr>
        <w:spacing w:after="0" w:line="240" w:lineRule="auto"/>
        <w:ind w:left="720"/>
        <w:textAlignment w:val="baseline"/>
        <w:rPr>
          <w:rFonts w:ascii="Verdana" w:eastAsia="Times New Roman" w:hAnsi="Verdana" w:cs="Times New Roman"/>
          <w:color w:val="000000"/>
          <w:sz w:val="20"/>
          <w:szCs w:val="20"/>
        </w:rPr>
      </w:pPr>
      <w:hyperlink r:id="rId13" w:history="1">
        <w:r w:rsidR="002D09EA" w:rsidRPr="002D09EA">
          <w:rPr>
            <w:rFonts w:ascii="Verdana" w:eastAsia="Times New Roman" w:hAnsi="Verdana" w:cs="Times New Roman"/>
            <w:color w:val="DD1A00"/>
            <w:sz w:val="20"/>
          </w:rPr>
          <w:t>In documentary credit, which</w:t>
        </w:r>
      </w:hyperlink>
      <w:r w:rsidR="002D09EA" w:rsidRPr="002D09EA">
        <w:rPr>
          <w:rFonts w:ascii="Verdana" w:eastAsia="Times New Roman" w:hAnsi="Verdana" w:cs="Times New Roman"/>
          <w:b/>
          <w:bCs/>
          <w:color w:val="000000"/>
          <w:sz w:val="20"/>
          <w:szCs w:val="20"/>
          <w:bdr w:val="none" w:sz="0" w:space="0" w:color="auto" w:frame="1"/>
        </w:rPr>
        <w:t> of the following banks is usually a foreign bank?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Paying bank</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Advising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Advising Bank: An advising bank, usually a foreign correspondent bank of the issuing bank will advise the beneficiary.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parties are engaged in a letter of credit?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Advising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Confirming banks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Negotiating banks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All of the given options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 a letter of credit the following parties are engaged: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1) Applicant (opener of L.C)</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2) Issuing bank (opening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 Advising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4) Confirming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5) Negotiating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6) Nominated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0944D7" w:rsidP="002D09EA">
      <w:pPr>
        <w:spacing w:after="0" w:line="240" w:lineRule="auto"/>
        <w:ind w:left="720"/>
        <w:textAlignment w:val="baseline"/>
        <w:rPr>
          <w:rFonts w:ascii="Verdana" w:eastAsia="Times New Roman" w:hAnsi="Verdana" w:cs="Times New Roman"/>
          <w:color w:val="000000"/>
          <w:sz w:val="20"/>
          <w:szCs w:val="20"/>
        </w:rPr>
      </w:pPr>
      <w:hyperlink r:id="rId14" w:history="1">
        <w:r w:rsidR="002D09EA" w:rsidRPr="002D09EA">
          <w:rPr>
            <w:rFonts w:ascii="Verdana" w:eastAsia="Times New Roman" w:hAnsi="Verdana" w:cs="Times New Roman"/>
            <w:color w:val="DD1A00"/>
            <w:sz w:val="20"/>
          </w:rPr>
          <w:t>Which of the following can be used </w:t>
        </w:r>
      </w:hyperlink>
      <w:r w:rsidR="002D09EA" w:rsidRPr="002D09EA">
        <w:rPr>
          <w:rFonts w:ascii="Verdana" w:eastAsia="Times New Roman" w:hAnsi="Verdana" w:cs="Times New Roman"/>
          <w:b/>
          <w:bCs/>
          <w:color w:val="000000"/>
          <w:sz w:val="20"/>
          <w:szCs w:val="20"/>
          <w:bdr w:val="none" w:sz="0" w:space="0" w:color="auto" w:frame="1"/>
        </w:rPr>
        <w:t>as an alternative to the transferable letter of credit?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Back-to-back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Irrevocable confirmed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Revolving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Transferable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Back-to-Back Letter of Credit: A back-to-back letter of credit can be used as an alternative to the transferable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URR525, which of the following is a bank that has issued a Credit and the Reimbursement Authorization under that Credit?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Issuing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Paying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Advising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Confirming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35</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"Issuing Bank" shall mean the bank that has issued a Credit and the Reimbursement Authorization under that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0944D7" w:rsidP="002D09EA">
      <w:pPr>
        <w:spacing w:after="0" w:line="240" w:lineRule="auto"/>
        <w:ind w:left="720"/>
        <w:textAlignment w:val="baseline"/>
        <w:rPr>
          <w:rFonts w:ascii="Verdana" w:eastAsia="Times New Roman" w:hAnsi="Verdana" w:cs="Times New Roman"/>
          <w:color w:val="000000"/>
          <w:sz w:val="20"/>
          <w:szCs w:val="20"/>
        </w:rPr>
      </w:pPr>
      <w:hyperlink r:id="rId15" w:history="1">
        <w:r w:rsidR="002D09EA" w:rsidRPr="002D09EA">
          <w:rPr>
            <w:rFonts w:ascii="Verdana" w:eastAsia="Times New Roman" w:hAnsi="Verdana" w:cs="Times New Roman"/>
            <w:color w:val="DD1A00"/>
            <w:sz w:val="20"/>
          </w:rPr>
          <w:t>Letter of credit, which of the following is p</w:t>
        </w:r>
      </w:hyperlink>
      <w:r w:rsidR="002D09EA" w:rsidRPr="002D09EA">
        <w:rPr>
          <w:rFonts w:ascii="Verdana" w:eastAsia="Times New Roman" w:hAnsi="Verdana" w:cs="Times New Roman"/>
          <w:b/>
          <w:bCs/>
          <w:color w:val="000000"/>
          <w:sz w:val="20"/>
          <w:szCs w:val="20"/>
          <w:bdr w:val="none" w:sz="0" w:space="0" w:color="auto" w:frame="1"/>
        </w:rPr>
        <w:t>ayable as soon as it is presented for payment?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Demand draft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Time draft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Sight draft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Order draft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There are two types of drafts: sight and time. A sight draft is payable as soon as it is presented for payment.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agents work along with the principal?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Public Agents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Private Agents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General Agents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Co-agents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22,</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Co-Agents-- Such Agents act along with Principal.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0944D7" w:rsidP="002D09EA">
      <w:pPr>
        <w:spacing w:after="0" w:line="240" w:lineRule="auto"/>
        <w:ind w:left="720"/>
        <w:textAlignment w:val="baseline"/>
        <w:rPr>
          <w:rFonts w:ascii="Verdana" w:eastAsia="Times New Roman" w:hAnsi="Verdana" w:cs="Times New Roman"/>
          <w:color w:val="000000"/>
          <w:sz w:val="20"/>
          <w:szCs w:val="20"/>
        </w:rPr>
      </w:pPr>
      <w:hyperlink r:id="rId16" w:history="1">
        <w:r w:rsidR="002D09EA" w:rsidRPr="002D09EA">
          <w:rPr>
            <w:rFonts w:ascii="Verdana" w:eastAsia="Times New Roman" w:hAnsi="Verdana" w:cs="Times New Roman"/>
            <w:color w:val="DD1A00"/>
            <w:sz w:val="20"/>
          </w:rPr>
          <w:t>Which of the following are c</w:t>
        </w:r>
      </w:hyperlink>
      <w:r w:rsidR="002D09EA" w:rsidRPr="002D09EA">
        <w:rPr>
          <w:rFonts w:ascii="Verdana" w:eastAsia="Times New Roman" w:hAnsi="Verdana" w:cs="Times New Roman"/>
          <w:b/>
          <w:bCs/>
          <w:color w:val="000000"/>
          <w:sz w:val="20"/>
          <w:szCs w:val="20"/>
          <w:bdr w:val="none" w:sz="0" w:space="0" w:color="auto" w:frame="1"/>
        </w:rPr>
        <w:t>onditions for the holder in due course, EXCEPT: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obtains the instrument for valuable consideration</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He must become the endorser of the instrument after maturity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must have obtained the instrument in good faith</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must take the instrument complete and regular on the face of 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29</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Conditions for a person to be called ‘Holder in Due Course’: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must be holder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obtains the instrument for valuable consideration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must become the holder of the instrument before maturity</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must have obtained the instrument in good faith</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He must take the instrument complete and regular on the face of 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refers to as “a promise that the bank will pay the amount of funds indicated to the recipient”?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Bills of Exchange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Bankers' Acceptances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Repurchase Agreements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Eurodollars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banker's acceptance is a check like promise that the bank will pay the amount of funds indicated to the recipient.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markets may, at preliminary stage, be termed as “market for bonds and stock market”?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Equity Market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Financial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Primary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Secondary Market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Negotiable Instrument Act, 1881, which of the following refers to “an instrument in writing (not being a bank note or a currency note) containing unconditional undertaking, signed by the maker to pay on demand or at a fixed or determinable future time a certain sum of money only to or to the order of a certain person, or to the bearer of the instrument”?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Promissory note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Bill of exchange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Cheque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Bearer debentures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 bill of exchange is an instrument in writing containing an unconditional order, signed by maker, directing a certain person, to pay on demand or at fixed or determinable future time a certain sum of money only to, or to the order of, a certain person or to the bearer of the instrument”.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Under UCP 600, which of the following refers to the term “presentation”?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Delivery of goods to importer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Advising Letter of Credit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Delivery of documents under a credit to issuing bank or nominated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Delivery of commercial invoice to a importer</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Presentation: means either the delivery of documents under a credit to the issuing bank or nominated bank or the documents so delivered.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opened in Pak rupees and advised through local branch of issuing bank?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Inland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Irrevocable confirmed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Revolving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Transferable letter of credit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34</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Inland Letter of Credit: Procedure for inland letter of credit is same as for international letter of credit. Inland letter of credit is opened in Pak rupees and advised through local branch of issuing bank.</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or skil�a oЎ �� forts and skill and shall include unit, trust and mutual fund by whatever name called”?</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Musharika</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Modaraba</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Istisna</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Ijara</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9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According to the Contract Act, 1872, which of the following is the result of acceptance of a proposal?</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Contract</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Agreement</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Promise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Consideration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Promise: When the person to whom the proposal is made signifies his assent thereto, the proposal is said to be accepted. A proposal when accepted becomes a promise.</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As per Banking Companies Ordinance, 1962, upon the representation made by the State Bank, the Federal Government may suspend, at any time, the operation of all or any provision of Companies Ordinance, 1962, for a period of:</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30 days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60 days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90 days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120 days</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7</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The Federal Government shall have powers to suspend the operations of Ordinance under section 4. The Federal Government, if on a representation made by the State Bank in this behalf is satisfied that it is expedient so to do, may by notification in the Official Gazette suspend for such period, not exceeding sixty days.</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a bank under Section 3 of SBP Banking Services Corporation Ordinance, 2001?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Sole Proprietorship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Association of Person</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Hindu Undivided Family</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Body Corporate</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16</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Which of the following is the basic relationship between a banker and a customer?</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 </w:t>
      </w:r>
    </w:p>
    <w:p w:rsidR="002D09EA" w:rsidRPr="002D09EA" w:rsidRDefault="002D09EA" w:rsidP="002D09EA">
      <w:pPr>
        <w:spacing w:after="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b/>
          <w:bCs/>
          <w:color w:val="000000"/>
          <w:sz w:val="20"/>
          <w:szCs w:val="20"/>
          <w:bdr w:val="none" w:sz="0" w:space="0" w:color="auto" w:frame="1"/>
        </w:rPr>
        <w:t>Contractual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Legal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Professional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Personal Relationship</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LESSON 21</w:t>
      </w:r>
    </w:p>
    <w:p w:rsidR="002D09EA" w:rsidRPr="002D09EA" w:rsidRDefault="002D09EA" w:rsidP="002D09EA">
      <w:pPr>
        <w:spacing w:after="120"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Basic legal relationship between banker and customer is contractual relationship.</w:t>
      </w:r>
    </w:p>
    <w:p w:rsidR="002D09EA" w:rsidRPr="002D09EA" w:rsidRDefault="002D09EA" w:rsidP="002D09EA">
      <w:pPr>
        <w:spacing w:after="168" w:line="240" w:lineRule="auto"/>
        <w:ind w:left="720"/>
        <w:textAlignment w:val="baseline"/>
        <w:rPr>
          <w:rFonts w:ascii="Verdana" w:eastAsia="Times New Roman" w:hAnsi="Verdana" w:cs="Times New Roman"/>
          <w:color w:val="000000"/>
          <w:sz w:val="20"/>
          <w:szCs w:val="20"/>
        </w:rPr>
      </w:pPr>
      <w:r w:rsidRPr="002D09EA">
        <w:rPr>
          <w:rFonts w:ascii="Verdana" w:eastAsia="Times New Roman" w:hAnsi="Verdana" w:cs="Times New Roman"/>
          <w:color w:val="000000"/>
          <w:sz w:val="20"/>
          <w:szCs w:val="20"/>
        </w:rPr>
        <w:t> </w:t>
      </w:r>
    </w:p>
    <w:p w:rsidR="002D09EA" w:rsidRDefault="002D09EA"/>
    <w:sectPr w:rsidR="002D09EA" w:rsidSect="000944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D4DC1"/>
    <w:multiLevelType w:val="multilevel"/>
    <w:tmpl w:val="3AE6F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0B4ACA"/>
    <w:multiLevelType w:val="multilevel"/>
    <w:tmpl w:val="F608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3706AB"/>
    <w:multiLevelType w:val="multilevel"/>
    <w:tmpl w:val="F852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03B86"/>
    <w:multiLevelType w:val="multilevel"/>
    <w:tmpl w:val="95288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D6213C"/>
    <w:multiLevelType w:val="multilevel"/>
    <w:tmpl w:val="68667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D071B0"/>
    <w:multiLevelType w:val="multilevel"/>
    <w:tmpl w:val="56C6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2D5DDB"/>
    <w:multiLevelType w:val="multilevel"/>
    <w:tmpl w:val="BC72F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C05944"/>
    <w:multiLevelType w:val="multilevel"/>
    <w:tmpl w:val="ACD4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1B3D74"/>
    <w:multiLevelType w:val="multilevel"/>
    <w:tmpl w:val="9BEC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255A65"/>
    <w:multiLevelType w:val="multilevel"/>
    <w:tmpl w:val="46CA1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241110"/>
    <w:multiLevelType w:val="multilevel"/>
    <w:tmpl w:val="A170C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8B36EFF"/>
    <w:multiLevelType w:val="multilevel"/>
    <w:tmpl w:val="1A5C8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4F06CC"/>
    <w:multiLevelType w:val="multilevel"/>
    <w:tmpl w:val="BDAE6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67257D7"/>
    <w:multiLevelType w:val="multilevel"/>
    <w:tmpl w:val="4EB2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39372E"/>
    <w:multiLevelType w:val="multilevel"/>
    <w:tmpl w:val="633ED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3"/>
  </w:num>
  <w:num w:numId="3">
    <w:abstractNumId w:val="10"/>
  </w:num>
  <w:num w:numId="4">
    <w:abstractNumId w:val="2"/>
  </w:num>
  <w:num w:numId="5">
    <w:abstractNumId w:val="14"/>
  </w:num>
  <w:num w:numId="6">
    <w:abstractNumId w:val="11"/>
  </w:num>
  <w:num w:numId="7">
    <w:abstractNumId w:val="7"/>
  </w:num>
  <w:num w:numId="8">
    <w:abstractNumId w:val="1"/>
  </w:num>
  <w:num w:numId="9">
    <w:abstractNumId w:val="5"/>
  </w:num>
  <w:num w:numId="10">
    <w:abstractNumId w:val="8"/>
  </w:num>
  <w:num w:numId="11">
    <w:abstractNumId w:val="9"/>
  </w:num>
  <w:num w:numId="12">
    <w:abstractNumId w:val="12"/>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4"/>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useFELayout/>
  </w:compat>
  <w:rsids>
    <w:rsidRoot w:val="00621CA8"/>
    <w:rsid w:val="000944D7"/>
    <w:rsid w:val="002D09EA"/>
    <w:rsid w:val="00621CA8"/>
    <w:rsid w:val="00806984"/>
    <w:rsid w:val="00B15F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4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1CA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1CA8"/>
    <w:rPr>
      <w:color w:val="0000FF"/>
      <w:u w:val="single"/>
    </w:rPr>
  </w:style>
  <w:style w:type="paragraph" w:customStyle="1" w:styleId="default">
    <w:name w:val="default"/>
    <w:basedOn w:val="Normal"/>
    <w:rsid w:val="00621C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21CA8"/>
    <w:rPr>
      <w:b/>
      <w:bCs/>
    </w:rPr>
  </w:style>
  <w:style w:type="paragraph" w:customStyle="1" w:styleId="cm5">
    <w:name w:val="cm5"/>
    <w:basedOn w:val="Normal"/>
    <w:rsid w:val="00621C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avatar">
    <w:name w:val="xg_avatar"/>
    <w:basedOn w:val="DefaultParagraphFont"/>
    <w:rsid w:val="002D09EA"/>
  </w:style>
  <w:style w:type="character" w:styleId="FollowedHyperlink">
    <w:name w:val="FollowedHyperlink"/>
    <w:basedOn w:val="DefaultParagraphFont"/>
    <w:uiPriority w:val="99"/>
    <w:semiHidden/>
    <w:unhideWhenUsed/>
    <w:rsid w:val="002D09EA"/>
    <w:rPr>
      <w:color w:val="800080"/>
      <w:u w:val="single"/>
    </w:rPr>
  </w:style>
  <w:style w:type="character" w:customStyle="1" w:styleId="tableimg">
    <w:name w:val="table_img"/>
    <w:basedOn w:val="DefaultParagraphFont"/>
    <w:rsid w:val="002D09EA"/>
  </w:style>
  <w:style w:type="character" w:customStyle="1" w:styleId="timestamp">
    <w:name w:val="timestamp"/>
    <w:basedOn w:val="DefaultParagraphFont"/>
    <w:rsid w:val="002D09EA"/>
  </w:style>
  <w:style w:type="paragraph" w:styleId="BalloonText">
    <w:name w:val="Balloon Text"/>
    <w:basedOn w:val="Normal"/>
    <w:link w:val="BalloonTextChar"/>
    <w:uiPriority w:val="99"/>
    <w:semiHidden/>
    <w:unhideWhenUsed/>
    <w:rsid w:val="002D09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09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94616199">
      <w:bodyDiv w:val="1"/>
      <w:marLeft w:val="0"/>
      <w:marRight w:val="0"/>
      <w:marTop w:val="0"/>
      <w:marBottom w:val="0"/>
      <w:divBdr>
        <w:top w:val="none" w:sz="0" w:space="0" w:color="auto"/>
        <w:left w:val="none" w:sz="0" w:space="0" w:color="auto"/>
        <w:bottom w:val="none" w:sz="0" w:space="0" w:color="auto"/>
        <w:right w:val="none" w:sz="0" w:space="0" w:color="auto"/>
      </w:divBdr>
      <w:divsChild>
        <w:div w:id="1494491869">
          <w:marLeft w:val="0"/>
          <w:marRight w:val="525"/>
          <w:marTop w:val="0"/>
          <w:marBottom w:val="168"/>
          <w:divBdr>
            <w:top w:val="none" w:sz="0" w:space="0" w:color="auto"/>
            <w:left w:val="none" w:sz="0" w:space="0" w:color="auto"/>
            <w:bottom w:val="none" w:sz="0" w:space="0" w:color="auto"/>
            <w:right w:val="none" w:sz="0" w:space="0" w:color="auto"/>
          </w:divBdr>
          <w:divsChild>
            <w:div w:id="54941317">
              <w:marLeft w:val="0"/>
              <w:marRight w:val="0"/>
              <w:marTop w:val="75"/>
              <w:marBottom w:val="75"/>
              <w:divBdr>
                <w:top w:val="none" w:sz="0" w:space="0" w:color="auto"/>
                <w:left w:val="none" w:sz="0" w:space="0" w:color="auto"/>
                <w:bottom w:val="none" w:sz="0" w:space="0" w:color="auto"/>
                <w:right w:val="none" w:sz="0" w:space="0" w:color="auto"/>
              </w:divBdr>
            </w:div>
          </w:divsChild>
        </w:div>
        <w:div w:id="622200906">
          <w:marLeft w:val="0"/>
          <w:marRight w:val="525"/>
          <w:marTop w:val="0"/>
          <w:marBottom w:val="168"/>
          <w:divBdr>
            <w:top w:val="none" w:sz="0" w:space="0" w:color="auto"/>
            <w:left w:val="none" w:sz="0" w:space="0" w:color="auto"/>
            <w:bottom w:val="none" w:sz="0" w:space="0" w:color="auto"/>
            <w:right w:val="none" w:sz="0" w:space="0" w:color="auto"/>
          </w:divBdr>
          <w:divsChild>
            <w:div w:id="461660064">
              <w:marLeft w:val="0"/>
              <w:marRight w:val="0"/>
              <w:marTop w:val="75"/>
              <w:marBottom w:val="75"/>
              <w:divBdr>
                <w:top w:val="none" w:sz="0" w:space="0" w:color="auto"/>
                <w:left w:val="none" w:sz="0" w:space="0" w:color="auto"/>
                <w:bottom w:val="none" w:sz="0" w:space="0" w:color="auto"/>
                <w:right w:val="none" w:sz="0" w:space="0" w:color="auto"/>
              </w:divBdr>
            </w:div>
          </w:divsChild>
        </w:div>
        <w:div w:id="870731067">
          <w:marLeft w:val="0"/>
          <w:marRight w:val="525"/>
          <w:marTop w:val="0"/>
          <w:marBottom w:val="168"/>
          <w:divBdr>
            <w:top w:val="none" w:sz="0" w:space="0" w:color="auto"/>
            <w:left w:val="none" w:sz="0" w:space="0" w:color="auto"/>
            <w:bottom w:val="none" w:sz="0" w:space="0" w:color="auto"/>
            <w:right w:val="none" w:sz="0" w:space="0" w:color="auto"/>
          </w:divBdr>
          <w:divsChild>
            <w:div w:id="455106958">
              <w:marLeft w:val="0"/>
              <w:marRight w:val="0"/>
              <w:marTop w:val="75"/>
              <w:marBottom w:val="75"/>
              <w:divBdr>
                <w:top w:val="none" w:sz="0" w:space="0" w:color="auto"/>
                <w:left w:val="none" w:sz="0" w:space="0" w:color="auto"/>
                <w:bottom w:val="none" w:sz="0" w:space="0" w:color="auto"/>
                <w:right w:val="none" w:sz="0" w:space="0" w:color="auto"/>
              </w:divBdr>
            </w:div>
          </w:divsChild>
        </w:div>
        <w:div w:id="468939836">
          <w:marLeft w:val="0"/>
          <w:marRight w:val="525"/>
          <w:marTop w:val="0"/>
          <w:marBottom w:val="168"/>
          <w:divBdr>
            <w:top w:val="none" w:sz="0" w:space="0" w:color="auto"/>
            <w:left w:val="none" w:sz="0" w:space="0" w:color="auto"/>
            <w:bottom w:val="none" w:sz="0" w:space="0" w:color="auto"/>
            <w:right w:val="none" w:sz="0" w:space="0" w:color="auto"/>
          </w:divBdr>
          <w:divsChild>
            <w:div w:id="1051885474">
              <w:marLeft w:val="0"/>
              <w:marRight w:val="0"/>
              <w:marTop w:val="75"/>
              <w:marBottom w:val="75"/>
              <w:divBdr>
                <w:top w:val="none" w:sz="0" w:space="0" w:color="auto"/>
                <w:left w:val="none" w:sz="0" w:space="0" w:color="auto"/>
                <w:bottom w:val="none" w:sz="0" w:space="0" w:color="auto"/>
                <w:right w:val="none" w:sz="0" w:space="0" w:color="auto"/>
              </w:divBdr>
            </w:div>
          </w:divsChild>
        </w:div>
        <w:div w:id="394932771">
          <w:marLeft w:val="0"/>
          <w:marRight w:val="525"/>
          <w:marTop w:val="0"/>
          <w:marBottom w:val="168"/>
          <w:divBdr>
            <w:top w:val="none" w:sz="0" w:space="0" w:color="auto"/>
            <w:left w:val="none" w:sz="0" w:space="0" w:color="auto"/>
            <w:bottom w:val="none" w:sz="0" w:space="0" w:color="auto"/>
            <w:right w:val="none" w:sz="0" w:space="0" w:color="auto"/>
          </w:divBdr>
          <w:divsChild>
            <w:div w:id="611979302">
              <w:marLeft w:val="0"/>
              <w:marRight w:val="0"/>
              <w:marTop w:val="75"/>
              <w:marBottom w:val="75"/>
              <w:divBdr>
                <w:top w:val="none" w:sz="0" w:space="0" w:color="auto"/>
                <w:left w:val="none" w:sz="0" w:space="0" w:color="auto"/>
                <w:bottom w:val="none" w:sz="0" w:space="0" w:color="auto"/>
                <w:right w:val="none" w:sz="0" w:space="0" w:color="auto"/>
              </w:divBdr>
            </w:div>
          </w:divsChild>
        </w:div>
        <w:div w:id="1847595894">
          <w:marLeft w:val="0"/>
          <w:marRight w:val="525"/>
          <w:marTop w:val="0"/>
          <w:marBottom w:val="168"/>
          <w:divBdr>
            <w:top w:val="none" w:sz="0" w:space="0" w:color="auto"/>
            <w:left w:val="none" w:sz="0" w:space="0" w:color="auto"/>
            <w:bottom w:val="none" w:sz="0" w:space="0" w:color="auto"/>
            <w:right w:val="none" w:sz="0" w:space="0" w:color="auto"/>
          </w:divBdr>
          <w:divsChild>
            <w:div w:id="2134209003">
              <w:marLeft w:val="0"/>
              <w:marRight w:val="0"/>
              <w:marTop w:val="75"/>
              <w:marBottom w:val="75"/>
              <w:divBdr>
                <w:top w:val="none" w:sz="0" w:space="0" w:color="auto"/>
                <w:left w:val="none" w:sz="0" w:space="0" w:color="auto"/>
                <w:bottom w:val="none" w:sz="0" w:space="0" w:color="auto"/>
                <w:right w:val="none" w:sz="0" w:space="0" w:color="auto"/>
              </w:divBdr>
            </w:div>
          </w:divsChild>
        </w:div>
        <w:div w:id="1607539659">
          <w:marLeft w:val="0"/>
          <w:marRight w:val="525"/>
          <w:marTop w:val="0"/>
          <w:marBottom w:val="168"/>
          <w:divBdr>
            <w:top w:val="none" w:sz="0" w:space="0" w:color="auto"/>
            <w:left w:val="none" w:sz="0" w:space="0" w:color="auto"/>
            <w:bottom w:val="none" w:sz="0" w:space="0" w:color="auto"/>
            <w:right w:val="none" w:sz="0" w:space="0" w:color="auto"/>
          </w:divBdr>
          <w:divsChild>
            <w:div w:id="1127745872">
              <w:marLeft w:val="0"/>
              <w:marRight w:val="0"/>
              <w:marTop w:val="75"/>
              <w:marBottom w:val="75"/>
              <w:divBdr>
                <w:top w:val="none" w:sz="0" w:space="0" w:color="auto"/>
                <w:left w:val="none" w:sz="0" w:space="0" w:color="auto"/>
                <w:bottom w:val="none" w:sz="0" w:space="0" w:color="auto"/>
                <w:right w:val="none" w:sz="0" w:space="0" w:color="auto"/>
              </w:divBdr>
            </w:div>
          </w:divsChild>
        </w:div>
        <w:div w:id="1184906870">
          <w:marLeft w:val="0"/>
          <w:marRight w:val="525"/>
          <w:marTop w:val="0"/>
          <w:marBottom w:val="168"/>
          <w:divBdr>
            <w:top w:val="none" w:sz="0" w:space="0" w:color="auto"/>
            <w:left w:val="none" w:sz="0" w:space="0" w:color="auto"/>
            <w:bottom w:val="none" w:sz="0" w:space="0" w:color="auto"/>
            <w:right w:val="none" w:sz="0" w:space="0" w:color="auto"/>
          </w:divBdr>
          <w:divsChild>
            <w:div w:id="236132616">
              <w:marLeft w:val="0"/>
              <w:marRight w:val="0"/>
              <w:marTop w:val="75"/>
              <w:marBottom w:val="75"/>
              <w:divBdr>
                <w:top w:val="none" w:sz="0" w:space="0" w:color="auto"/>
                <w:left w:val="none" w:sz="0" w:space="0" w:color="auto"/>
                <w:bottom w:val="none" w:sz="0" w:space="0" w:color="auto"/>
                <w:right w:val="none" w:sz="0" w:space="0" w:color="auto"/>
              </w:divBdr>
            </w:div>
          </w:divsChild>
        </w:div>
        <w:div w:id="562370692">
          <w:marLeft w:val="0"/>
          <w:marRight w:val="525"/>
          <w:marTop w:val="0"/>
          <w:marBottom w:val="168"/>
          <w:divBdr>
            <w:top w:val="none" w:sz="0" w:space="0" w:color="auto"/>
            <w:left w:val="none" w:sz="0" w:space="0" w:color="auto"/>
            <w:bottom w:val="none" w:sz="0" w:space="0" w:color="auto"/>
            <w:right w:val="none" w:sz="0" w:space="0" w:color="auto"/>
          </w:divBdr>
          <w:divsChild>
            <w:div w:id="1934821230">
              <w:marLeft w:val="0"/>
              <w:marRight w:val="0"/>
              <w:marTop w:val="75"/>
              <w:marBottom w:val="75"/>
              <w:divBdr>
                <w:top w:val="none" w:sz="0" w:space="0" w:color="auto"/>
                <w:left w:val="none" w:sz="0" w:space="0" w:color="auto"/>
                <w:bottom w:val="none" w:sz="0" w:space="0" w:color="auto"/>
                <w:right w:val="none" w:sz="0" w:space="0" w:color="auto"/>
              </w:divBdr>
            </w:div>
          </w:divsChild>
        </w:div>
        <w:div w:id="2018459416">
          <w:marLeft w:val="0"/>
          <w:marRight w:val="525"/>
          <w:marTop w:val="0"/>
          <w:marBottom w:val="168"/>
          <w:divBdr>
            <w:top w:val="none" w:sz="0" w:space="0" w:color="auto"/>
            <w:left w:val="none" w:sz="0" w:space="0" w:color="auto"/>
            <w:bottom w:val="none" w:sz="0" w:space="0" w:color="auto"/>
            <w:right w:val="none" w:sz="0" w:space="0" w:color="auto"/>
          </w:divBdr>
          <w:divsChild>
            <w:div w:id="867569675">
              <w:marLeft w:val="0"/>
              <w:marRight w:val="0"/>
              <w:marTop w:val="75"/>
              <w:marBottom w:val="75"/>
              <w:divBdr>
                <w:top w:val="none" w:sz="0" w:space="0" w:color="auto"/>
                <w:left w:val="none" w:sz="0" w:space="0" w:color="auto"/>
                <w:bottom w:val="none" w:sz="0" w:space="0" w:color="auto"/>
                <w:right w:val="none" w:sz="0" w:space="0" w:color="auto"/>
              </w:divBdr>
            </w:div>
          </w:divsChild>
        </w:div>
        <w:div w:id="1181353488">
          <w:marLeft w:val="0"/>
          <w:marRight w:val="525"/>
          <w:marTop w:val="0"/>
          <w:marBottom w:val="168"/>
          <w:divBdr>
            <w:top w:val="none" w:sz="0" w:space="0" w:color="auto"/>
            <w:left w:val="none" w:sz="0" w:space="0" w:color="auto"/>
            <w:bottom w:val="none" w:sz="0" w:space="0" w:color="auto"/>
            <w:right w:val="none" w:sz="0" w:space="0" w:color="auto"/>
          </w:divBdr>
          <w:divsChild>
            <w:div w:id="211413253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30025192">
      <w:bodyDiv w:val="1"/>
      <w:marLeft w:val="0"/>
      <w:marRight w:val="0"/>
      <w:marTop w:val="0"/>
      <w:marBottom w:val="0"/>
      <w:divBdr>
        <w:top w:val="none" w:sz="0" w:space="0" w:color="auto"/>
        <w:left w:val="none" w:sz="0" w:space="0" w:color="auto"/>
        <w:bottom w:val="none" w:sz="0" w:space="0" w:color="auto"/>
        <w:right w:val="none" w:sz="0" w:space="0" w:color="auto"/>
      </w:divBdr>
    </w:div>
    <w:div w:id="153584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ustudents.ning.com/group/bnk601bankinglawspractices/forum/topic/listForContributor?user=0lrhnllrdvalv" TargetMode="External"/><Relationship Id="rId13" Type="http://schemas.openxmlformats.org/officeDocument/2006/relationships/hyperlink" Target="http://www.vuzs.ne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www.oenb.at/en/img/credit_approval_process_tcm16-23748.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vuzs.net/"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free-books-online.org/tag/equity/" TargetMode="External"/><Relationship Id="rId5" Type="http://schemas.openxmlformats.org/officeDocument/2006/relationships/hyperlink" Target="http://www.vusr.net/undefined/" TargetMode="External"/><Relationship Id="rId15" Type="http://schemas.openxmlformats.org/officeDocument/2006/relationships/hyperlink" Target="http://www.vuzs.net/" TargetMode="External"/><Relationship Id="rId10" Type="http://schemas.openxmlformats.org/officeDocument/2006/relationships/hyperlink" Target="http://free-books-online.org/tag/social-environments/" TargetMode="External"/><Relationship Id="rId4" Type="http://schemas.openxmlformats.org/officeDocument/2006/relationships/webSettings" Target="webSettings.xml"/><Relationship Id="rId9" Type="http://schemas.openxmlformats.org/officeDocument/2006/relationships/hyperlink" Target="https://vustudents.ning.com/group/bnk601bankinglawspractices/forum/topic/listForContributor?user=0lrhnllrdvalv" TargetMode="External"/><Relationship Id="rId14" Type="http://schemas.openxmlformats.org/officeDocument/2006/relationships/hyperlink" Target="http://www.vuz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11926</Words>
  <Characters>67981</Characters>
  <Application>Microsoft Office Word</Application>
  <DocSecurity>0</DocSecurity>
  <Lines>566</Lines>
  <Paragraphs>159</Paragraphs>
  <ScaleCrop>false</ScaleCrop>
  <Company/>
  <LinksUpToDate>false</LinksUpToDate>
  <CharactersWithSpaces>79748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dc:creator>
  <cp:keywords/>
  <dc:description/>
  <cp:lastModifiedBy>Tabu</cp:lastModifiedBy>
  <cp:revision>5</cp:revision>
  <dcterms:created xsi:type="dcterms:W3CDTF">2021-07-30T05:39:00Z</dcterms:created>
  <dcterms:modified xsi:type="dcterms:W3CDTF">2021-07-30T05:46:00Z</dcterms:modified>
</cp:coreProperties>
</file>